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F9C" w:rsidRPr="004920AF" w:rsidRDefault="00B61F9C" w:rsidP="004920AF">
      <w:pPr>
        <w:spacing w:after="0" w:line="240" w:lineRule="auto"/>
        <w:ind w:left="4536"/>
        <w:rPr>
          <w:rFonts w:ascii="Times New Roman" w:hAnsi="Times New Roman"/>
          <w:sz w:val="26"/>
          <w:szCs w:val="26"/>
        </w:rPr>
      </w:pPr>
      <w:r w:rsidRPr="004920AF">
        <w:rPr>
          <w:rFonts w:ascii="Times New Roman" w:hAnsi="Times New Roman"/>
          <w:sz w:val="26"/>
          <w:szCs w:val="26"/>
        </w:rPr>
        <w:t>«УТВЕРЖДАЮ»</w:t>
      </w:r>
    </w:p>
    <w:p w:rsidR="00B61F9C" w:rsidRPr="004920AF" w:rsidRDefault="004920AF" w:rsidP="00B61F9C">
      <w:pPr>
        <w:spacing w:after="0" w:line="240" w:lineRule="auto"/>
        <w:ind w:left="4536"/>
        <w:rPr>
          <w:rFonts w:ascii="Times New Roman" w:hAnsi="Times New Roman"/>
          <w:sz w:val="26"/>
          <w:szCs w:val="26"/>
        </w:rPr>
      </w:pPr>
      <w:r w:rsidRPr="004920AF">
        <w:rPr>
          <w:rFonts w:ascii="Times New Roman" w:hAnsi="Times New Roman"/>
          <w:sz w:val="26"/>
          <w:szCs w:val="26"/>
        </w:rPr>
        <w:t>Исполняющий обязанности н</w:t>
      </w:r>
      <w:r w:rsidR="00B61F9C" w:rsidRPr="004920AF">
        <w:rPr>
          <w:rFonts w:ascii="Times New Roman" w:hAnsi="Times New Roman"/>
          <w:sz w:val="26"/>
          <w:szCs w:val="26"/>
        </w:rPr>
        <w:t>ачальник</w:t>
      </w:r>
      <w:r w:rsidRPr="004920AF">
        <w:rPr>
          <w:rFonts w:ascii="Times New Roman" w:hAnsi="Times New Roman"/>
          <w:sz w:val="26"/>
          <w:szCs w:val="26"/>
        </w:rPr>
        <w:t>а</w:t>
      </w:r>
      <w:r w:rsidR="00B61F9C" w:rsidRPr="004920AF">
        <w:rPr>
          <w:rFonts w:ascii="Times New Roman" w:hAnsi="Times New Roman"/>
          <w:sz w:val="26"/>
          <w:szCs w:val="26"/>
        </w:rPr>
        <w:t xml:space="preserve"> Государственной инспекции</w:t>
      </w:r>
    </w:p>
    <w:p w:rsidR="00B61F9C" w:rsidRPr="004920AF" w:rsidRDefault="00B61F9C" w:rsidP="00B61F9C">
      <w:pPr>
        <w:spacing w:after="0" w:line="240" w:lineRule="auto"/>
        <w:ind w:left="4536"/>
        <w:rPr>
          <w:rFonts w:ascii="Times New Roman" w:hAnsi="Times New Roman"/>
          <w:sz w:val="26"/>
          <w:szCs w:val="26"/>
        </w:rPr>
      </w:pPr>
      <w:r w:rsidRPr="004920AF">
        <w:rPr>
          <w:rFonts w:ascii="Times New Roman" w:hAnsi="Times New Roman"/>
          <w:sz w:val="26"/>
          <w:szCs w:val="26"/>
        </w:rPr>
        <w:t>строительного и жилищного надзора</w:t>
      </w:r>
    </w:p>
    <w:p w:rsidR="00B61F9C" w:rsidRPr="004920AF" w:rsidRDefault="00B61F9C" w:rsidP="00B61F9C">
      <w:pPr>
        <w:spacing w:after="0" w:line="240" w:lineRule="auto"/>
        <w:ind w:left="4536"/>
        <w:rPr>
          <w:rFonts w:ascii="Times New Roman" w:hAnsi="Times New Roman"/>
          <w:sz w:val="26"/>
          <w:szCs w:val="26"/>
        </w:rPr>
      </w:pPr>
      <w:r w:rsidRPr="004920AF">
        <w:rPr>
          <w:rFonts w:ascii="Times New Roman" w:hAnsi="Times New Roman"/>
          <w:sz w:val="26"/>
          <w:szCs w:val="26"/>
        </w:rPr>
        <w:t>Ненецкого автономного округа</w:t>
      </w:r>
    </w:p>
    <w:p w:rsidR="00B61F9C" w:rsidRPr="004920AF" w:rsidRDefault="00B61F9C" w:rsidP="00B61F9C">
      <w:pPr>
        <w:spacing w:after="0" w:line="240" w:lineRule="auto"/>
        <w:ind w:left="4536"/>
        <w:rPr>
          <w:rFonts w:ascii="Times New Roman" w:hAnsi="Times New Roman"/>
          <w:sz w:val="26"/>
          <w:szCs w:val="26"/>
        </w:rPr>
      </w:pPr>
    </w:p>
    <w:p w:rsidR="00B61F9C" w:rsidRPr="004920AF" w:rsidRDefault="00B61F9C" w:rsidP="00B61F9C">
      <w:pPr>
        <w:spacing w:after="0" w:line="240" w:lineRule="auto"/>
        <w:ind w:left="4536"/>
        <w:rPr>
          <w:rFonts w:ascii="Times New Roman" w:hAnsi="Times New Roman"/>
          <w:sz w:val="26"/>
          <w:szCs w:val="26"/>
        </w:rPr>
      </w:pPr>
      <w:r w:rsidRPr="004920AF">
        <w:rPr>
          <w:rFonts w:ascii="Times New Roman" w:hAnsi="Times New Roman"/>
          <w:sz w:val="26"/>
          <w:szCs w:val="26"/>
        </w:rPr>
        <w:t>__________________ /С.</w:t>
      </w:r>
      <w:r w:rsidR="004920AF" w:rsidRPr="004920AF">
        <w:rPr>
          <w:rFonts w:ascii="Times New Roman" w:hAnsi="Times New Roman"/>
          <w:sz w:val="26"/>
          <w:szCs w:val="26"/>
        </w:rPr>
        <w:t>А</w:t>
      </w:r>
      <w:r w:rsidRPr="004920AF">
        <w:rPr>
          <w:rFonts w:ascii="Times New Roman" w:hAnsi="Times New Roman"/>
          <w:sz w:val="26"/>
          <w:szCs w:val="26"/>
        </w:rPr>
        <w:t xml:space="preserve">. </w:t>
      </w:r>
      <w:r w:rsidR="004920AF" w:rsidRPr="004920AF">
        <w:rPr>
          <w:rFonts w:ascii="Times New Roman" w:hAnsi="Times New Roman"/>
          <w:sz w:val="26"/>
          <w:szCs w:val="26"/>
        </w:rPr>
        <w:t>Абрамовский</w:t>
      </w:r>
      <w:r w:rsidRPr="004920AF">
        <w:rPr>
          <w:rFonts w:ascii="Times New Roman" w:hAnsi="Times New Roman"/>
          <w:sz w:val="26"/>
          <w:szCs w:val="26"/>
        </w:rPr>
        <w:t>/</w:t>
      </w:r>
    </w:p>
    <w:p w:rsidR="00B61F9C" w:rsidRPr="004920AF" w:rsidRDefault="00B61F9C" w:rsidP="00B61F9C">
      <w:pPr>
        <w:spacing w:after="0" w:line="240" w:lineRule="auto"/>
        <w:ind w:left="4536"/>
        <w:rPr>
          <w:rFonts w:ascii="Times New Roman" w:hAnsi="Times New Roman"/>
          <w:sz w:val="26"/>
          <w:szCs w:val="26"/>
        </w:rPr>
      </w:pPr>
    </w:p>
    <w:p w:rsidR="00B61F9C" w:rsidRPr="004920AF" w:rsidRDefault="00B61F9C" w:rsidP="00B61F9C">
      <w:pPr>
        <w:spacing w:after="0" w:line="240" w:lineRule="auto"/>
        <w:ind w:left="4536"/>
        <w:rPr>
          <w:rFonts w:ascii="Times New Roman" w:hAnsi="Times New Roman"/>
          <w:sz w:val="26"/>
          <w:szCs w:val="26"/>
        </w:rPr>
      </w:pPr>
      <w:r w:rsidRPr="004E61A2">
        <w:rPr>
          <w:rFonts w:ascii="Times New Roman" w:hAnsi="Times New Roman"/>
          <w:sz w:val="26"/>
          <w:szCs w:val="26"/>
        </w:rPr>
        <w:t>«</w:t>
      </w:r>
      <w:r w:rsidR="006E41E7" w:rsidRPr="004E61A2">
        <w:rPr>
          <w:rFonts w:ascii="Times New Roman" w:hAnsi="Times New Roman"/>
          <w:sz w:val="26"/>
          <w:szCs w:val="26"/>
        </w:rPr>
        <w:t>10</w:t>
      </w:r>
      <w:r w:rsidRPr="004E61A2">
        <w:rPr>
          <w:rFonts w:ascii="Times New Roman" w:hAnsi="Times New Roman"/>
          <w:sz w:val="26"/>
          <w:szCs w:val="26"/>
        </w:rPr>
        <w:t xml:space="preserve">» </w:t>
      </w:r>
      <w:r w:rsidR="00C5060E" w:rsidRPr="004E61A2">
        <w:rPr>
          <w:rFonts w:ascii="Times New Roman" w:hAnsi="Times New Roman"/>
          <w:sz w:val="26"/>
          <w:szCs w:val="26"/>
        </w:rPr>
        <w:t>февраля</w:t>
      </w:r>
      <w:r w:rsidRPr="004E61A2">
        <w:rPr>
          <w:rFonts w:ascii="Times New Roman" w:hAnsi="Times New Roman"/>
          <w:sz w:val="26"/>
          <w:szCs w:val="26"/>
        </w:rPr>
        <w:t xml:space="preserve"> </w:t>
      </w:r>
      <w:r w:rsidR="00265A9B" w:rsidRPr="004E61A2">
        <w:rPr>
          <w:rFonts w:ascii="Times New Roman" w:hAnsi="Times New Roman"/>
          <w:sz w:val="26"/>
          <w:szCs w:val="26"/>
        </w:rPr>
        <w:t>201</w:t>
      </w:r>
      <w:r w:rsidR="006E41E7" w:rsidRPr="004E61A2">
        <w:rPr>
          <w:rFonts w:ascii="Times New Roman" w:hAnsi="Times New Roman"/>
          <w:sz w:val="26"/>
          <w:szCs w:val="26"/>
        </w:rPr>
        <w:t>6</w:t>
      </w:r>
      <w:r w:rsidRPr="004E61A2">
        <w:rPr>
          <w:rFonts w:ascii="Times New Roman" w:hAnsi="Times New Roman"/>
          <w:sz w:val="26"/>
          <w:szCs w:val="26"/>
        </w:rPr>
        <w:t xml:space="preserve"> года</w:t>
      </w:r>
    </w:p>
    <w:p w:rsidR="00B61F9C" w:rsidRDefault="00B61F9C" w:rsidP="00085A7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B61F9C" w:rsidRDefault="00B61F9C" w:rsidP="00085A7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4D7084" w:rsidRPr="00C55453" w:rsidRDefault="00456705" w:rsidP="00085A7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СВЕДЕНИЯ</w:t>
      </w:r>
    </w:p>
    <w:p w:rsidR="00C5060E" w:rsidRDefault="00456705" w:rsidP="00085A7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об организации и проведении </w:t>
      </w:r>
    </w:p>
    <w:p w:rsidR="004D7084" w:rsidRPr="00C55453" w:rsidRDefault="00456705" w:rsidP="00085A7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регионального государственного жилищного надзора за </w:t>
      </w:r>
      <w:r w:rsidR="00C5060E">
        <w:rPr>
          <w:rFonts w:ascii="Times New Roman" w:hAnsi="Times New Roman"/>
          <w:b/>
          <w:sz w:val="26"/>
          <w:szCs w:val="26"/>
        </w:rPr>
        <w:t>201</w:t>
      </w:r>
      <w:r w:rsidR="004920AF">
        <w:rPr>
          <w:rFonts w:ascii="Times New Roman" w:hAnsi="Times New Roman"/>
          <w:b/>
          <w:sz w:val="26"/>
          <w:szCs w:val="26"/>
        </w:rPr>
        <w:t>5</w:t>
      </w:r>
      <w:r>
        <w:rPr>
          <w:rFonts w:ascii="Times New Roman" w:hAnsi="Times New Roman"/>
          <w:b/>
          <w:sz w:val="26"/>
          <w:szCs w:val="26"/>
        </w:rPr>
        <w:t xml:space="preserve"> год</w:t>
      </w:r>
    </w:p>
    <w:p w:rsidR="00085A78" w:rsidRDefault="00085A78" w:rsidP="00085A7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40940" w:rsidRDefault="00940940" w:rsidP="00085A7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7787E" w:rsidRPr="00316712" w:rsidRDefault="000355AE" w:rsidP="004920AF">
      <w:pPr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316712">
        <w:rPr>
          <w:rFonts w:ascii="Times New Roman" w:hAnsi="Times New Roman"/>
          <w:b/>
          <w:sz w:val="26"/>
          <w:szCs w:val="26"/>
        </w:rPr>
        <w:t>1.</w:t>
      </w:r>
      <w:r w:rsidR="004920AF">
        <w:rPr>
          <w:rFonts w:ascii="Times New Roman" w:hAnsi="Times New Roman"/>
          <w:b/>
          <w:sz w:val="26"/>
          <w:szCs w:val="26"/>
        </w:rPr>
        <w:t> </w:t>
      </w:r>
      <w:r w:rsidRPr="00316712">
        <w:rPr>
          <w:rFonts w:ascii="Times New Roman" w:hAnsi="Times New Roman"/>
          <w:b/>
          <w:sz w:val="26"/>
          <w:szCs w:val="26"/>
        </w:rPr>
        <w:t>Состояние нормативно-правового регулирования в соответствующей сфере деятельности.</w:t>
      </w:r>
    </w:p>
    <w:p w:rsidR="00316712" w:rsidRDefault="00316712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316712" w:rsidRDefault="00316712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соответствии с частью 2 статьи 20 Жилищного кодекса Российской Федерации г</w:t>
      </w:r>
      <w:r w:rsidRPr="00316712">
        <w:rPr>
          <w:rFonts w:ascii="Times New Roman" w:hAnsi="Times New Roman"/>
          <w:sz w:val="26"/>
          <w:szCs w:val="26"/>
        </w:rPr>
        <w:t>осударственный жилищный надзор осуществляется уполномоченными органами исполнительной власти субъектов Российской Федерации (региональный государственный жилищный надзор) в порядке, установленном высшим исполнительным органом государственной власти субъекта Российской Федерации, с учетом требований к организации и проведению государственного жилищного надзора, установленных Правительством Российской Федерации.</w:t>
      </w:r>
    </w:p>
    <w:p w:rsidR="00316712" w:rsidRDefault="00265A9B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</w:t>
      </w:r>
      <w:r w:rsidR="00316712">
        <w:rPr>
          <w:rFonts w:ascii="Times New Roman" w:hAnsi="Times New Roman"/>
          <w:sz w:val="26"/>
          <w:szCs w:val="26"/>
        </w:rPr>
        <w:t xml:space="preserve">ребования к организации и проведению государственного жилищного надзора </w:t>
      </w:r>
      <w:r>
        <w:rPr>
          <w:rFonts w:ascii="Times New Roman" w:hAnsi="Times New Roman"/>
          <w:sz w:val="26"/>
          <w:szCs w:val="26"/>
        </w:rPr>
        <w:t xml:space="preserve">установлены Положением о государственном жилищном надзоре, утверждённым Постановлением Правительства Российской Федерации от 11.06.2013 № 493, а также </w:t>
      </w:r>
      <w:r w:rsidRPr="00265A9B">
        <w:rPr>
          <w:rFonts w:ascii="Times New Roman" w:hAnsi="Times New Roman"/>
          <w:sz w:val="26"/>
          <w:szCs w:val="26"/>
        </w:rPr>
        <w:t>Положение</w:t>
      </w:r>
      <w:r>
        <w:rPr>
          <w:rFonts w:ascii="Times New Roman" w:hAnsi="Times New Roman"/>
          <w:sz w:val="26"/>
          <w:szCs w:val="26"/>
        </w:rPr>
        <w:t>м</w:t>
      </w:r>
      <w:r w:rsidRPr="00265A9B">
        <w:rPr>
          <w:rFonts w:ascii="Times New Roman" w:hAnsi="Times New Roman"/>
          <w:sz w:val="26"/>
          <w:szCs w:val="26"/>
        </w:rPr>
        <w:t xml:space="preserve"> о порядке организации и осуществления регионального государственного жилищного надзора на территории Ненецкого автономного округа</w:t>
      </w:r>
      <w:r>
        <w:rPr>
          <w:rFonts w:ascii="Times New Roman" w:hAnsi="Times New Roman"/>
          <w:sz w:val="26"/>
          <w:szCs w:val="26"/>
        </w:rPr>
        <w:t xml:space="preserve">, утверждённым постановлением Администрации Ненецкого автономного округа от </w:t>
      </w:r>
      <w:r w:rsidRPr="00265A9B">
        <w:rPr>
          <w:rFonts w:ascii="Times New Roman" w:hAnsi="Times New Roman"/>
          <w:sz w:val="26"/>
          <w:szCs w:val="26"/>
        </w:rPr>
        <w:t xml:space="preserve">15.08.2013 </w:t>
      </w:r>
      <w:r>
        <w:rPr>
          <w:rFonts w:ascii="Times New Roman" w:hAnsi="Times New Roman"/>
          <w:sz w:val="26"/>
          <w:szCs w:val="26"/>
        </w:rPr>
        <w:t>№</w:t>
      </w:r>
      <w:r w:rsidRPr="00265A9B">
        <w:rPr>
          <w:rFonts w:ascii="Times New Roman" w:hAnsi="Times New Roman"/>
          <w:sz w:val="26"/>
          <w:szCs w:val="26"/>
        </w:rPr>
        <w:t xml:space="preserve"> 306-п</w:t>
      </w:r>
      <w:r w:rsidR="00316712">
        <w:rPr>
          <w:rFonts w:ascii="Times New Roman" w:hAnsi="Times New Roman"/>
          <w:sz w:val="26"/>
          <w:szCs w:val="26"/>
        </w:rPr>
        <w:t>.</w:t>
      </w:r>
    </w:p>
    <w:p w:rsidR="00316712" w:rsidRDefault="00316712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Пунктом 3 части 5 статьи 20 </w:t>
      </w:r>
      <w:r w:rsidRPr="00316712">
        <w:rPr>
          <w:rFonts w:ascii="Times New Roman" w:hAnsi="Times New Roman"/>
          <w:sz w:val="26"/>
          <w:szCs w:val="26"/>
        </w:rPr>
        <w:t>Жилищного кодекса Российской Федерации</w:t>
      </w:r>
      <w:r>
        <w:rPr>
          <w:rFonts w:ascii="Times New Roman" w:hAnsi="Times New Roman"/>
          <w:sz w:val="26"/>
          <w:szCs w:val="26"/>
        </w:rPr>
        <w:t xml:space="preserve"> предусмотрено, что д</w:t>
      </w:r>
      <w:r w:rsidRPr="00316712">
        <w:rPr>
          <w:rFonts w:ascii="Times New Roman" w:hAnsi="Times New Roman"/>
          <w:sz w:val="26"/>
          <w:szCs w:val="26"/>
        </w:rPr>
        <w:t>олжностные лица органов государственного жилищного надзора, являющиеся государственными жилищными инспекторами в порядке, установленном законодательством Российской Федерации, имеют право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316712">
        <w:rPr>
          <w:rFonts w:ascii="Times New Roman" w:hAnsi="Times New Roman"/>
          <w:sz w:val="26"/>
          <w:szCs w:val="26"/>
        </w:rPr>
        <w:t>выдавать</w:t>
      </w:r>
      <w:r>
        <w:rPr>
          <w:rFonts w:ascii="Times New Roman" w:hAnsi="Times New Roman"/>
          <w:sz w:val="26"/>
          <w:szCs w:val="26"/>
        </w:rPr>
        <w:t xml:space="preserve"> следующие виды предписаний:</w:t>
      </w:r>
      <w:r w:rsidRPr="00316712">
        <w:rPr>
          <w:rFonts w:ascii="Times New Roman" w:hAnsi="Times New Roman"/>
          <w:sz w:val="26"/>
          <w:szCs w:val="26"/>
        </w:rPr>
        <w:t xml:space="preserve"> </w:t>
      </w:r>
    </w:p>
    <w:p w:rsidR="00316712" w:rsidRDefault="004920AF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</w:t>
      </w:r>
      <w:r w:rsidR="00316712" w:rsidRPr="00316712">
        <w:rPr>
          <w:rFonts w:ascii="Times New Roman" w:hAnsi="Times New Roman"/>
          <w:sz w:val="26"/>
          <w:szCs w:val="26"/>
        </w:rPr>
        <w:t xml:space="preserve">о прекращении нарушений обязательных требований, </w:t>
      </w:r>
    </w:p>
    <w:p w:rsidR="00316712" w:rsidRDefault="004920AF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</w:t>
      </w:r>
      <w:r w:rsidR="00316712" w:rsidRPr="00316712">
        <w:rPr>
          <w:rFonts w:ascii="Times New Roman" w:hAnsi="Times New Roman"/>
          <w:sz w:val="26"/>
          <w:szCs w:val="26"/>
        </w:rPr>
        <w:t xml:space="preserve">об устранении выявленных нарушений, </w:t>
      </w:r>
    </w:p>
    <w:p w:rsidR="00316712" w:rsidRDefault="004920AF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</w:t>
      </w:r>
      <w:r w:rsidR="00316712" w:rsidRPr="00316712">
        <w:rPr>
          <w:rFonts w:ascii="Times New Roman" w:hAnsi="Times New Roman"/>
          <w:sz w:val="26"/>
          <w:szCs w:val="26"/>
        </w:rPr>
        <w:t xml:space="preserve">о проведении мероприятий по обеспечению соблюдения обязательных требований, </w:t>
      </w:r>
      <w:r w:rsidR="00316712" w:rsidRPr="004920AF">
        <w:rPr>
          <w:rFonts w:ascii="Times New Roman" w:hAnsi="Times New Roman"/>
          <w:sz w:val="26"/>
          <w:szCs w:val="26"/>
        </w:rPr>
        <w:t>в том числе об устранении в шестимесячный срок со дня направления такого предписания несоответствия устава товарищества собственников жилья, внесенных в устав изменений обязательным требованиям.</w:t>
      </w:r>
    </w:p>
    <w:p w:rsidR="00316712" w:rsidRDefault="00316712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 этом административная ответственность в соответствии с частью 1 статьи 19.5 КоАП РФ предусмотрена только за неисполнение </w:t>
      </w:r>
      <w:r w:rsidRPr="00316712">
        <w:rPr>
          <w:rFonts w:ascii="Times New Roman" w:hAnsi="Times New Roman"/>
          <w:sz w:val="26"/>
          <w:szCs w:val="26"/>
        </w:rPr>
        <w:t>предписания об устранении нарушений законодательства</w:t>
      </w:r>
      <w:r>
        <w:rPr>
          <w:rFonts w:ascii="Times New Roman" w:hAnsi="Times New Roman"/>
          <w:sz w:val="26"/>
          <w:szCs w:val="26"/>
        </w:rPr>
        <w:t xml:space="preserve">. </w:t>
      </w:r>
    </w:p>
    <w:p w:rsidR="00316712" w:rsidRDefault="00316712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Тем самым должностные лица органов государственного жилищного надзора имеют право выдавать в установленном п</w:t>
      </w:r>
      <w:r w:rsidR="008364A2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 xml:space="preserve">рядке предписания </w:t>
      </w:r>
      <w:r w:rsidRPr="00316712">
        <w:rPr>
          <w:rFonts w:ascii="Times New Roman" w:hAnsi="Times New Roman"/>
          <w:sz w:val="26"/>
          <w:szCs w:val="26"/>
        </w:rPr>
        <w:t>о прекращении нарушений обязательных требований</w:t>
      </w:r>
      <w:r>
        <w:rPr>
          <w:rFonts w:ascii="Times New Roman" w:hAnsi="Times New Roman"/>
          <w:sz w:val="26"/>
          <w:szCs w:val="26"/>
        </w:rPr>
        <w:t xml:space="preserve"> и </w:t>
      </w:r>
      <w:r w:rsidRPr="00316712">
        <w:rPr>
          <w:rFonts w:ascii="Times New Roman" w:hAnsi="Times New Roman"/>
          <w:sz w:val="26"/>
          <w:szCs w:val="26"/>
        </w:rPr>
        <w:t>о проведении мероприятий по обеспечению соблюдения обязательных требований</w:t>
      </w:r>
      <w:r>
        <w:rPr>
          <w:rFonts w:ascii="Times New Roman" w:hAnsi="Times New Roman"/>
          <w:sz w:val="26"/>
          <w:szCs w:val="26"/>
        </w:rPr>
        <w:t>, однако</w:t>
      </w:r>
      <w:r w:rsidR="008364A2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ответственность за неисполнение таких видов предписаний</w:t>
      </w:r>
      <w:r w:rsidR="008364A2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не установлена.</w:t>
      </w:r>
    </w:p>
    <w:p w:rsidR="00046427" w:rsidRDefault="00316712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Помимо этого </w:t>
      </w:r>
      <w:r w:rsidR="00046427">
        <w:rPr>
          <w:rFonts w:ascii="Times New Roman" w:hAnsi="Times New Roman"/>
          <w:sz w:val="26"/>
          <w:szCs w:val="26"/>
        </w:rPr>
        <w:t xml:space="preserve">порядок выдачи вышеперечисленных предписаний </w:t>
      </w:r>
      <w:r w:rsidR="002263B3">
        <w:rPr>
          <w:rFonts w:ascii="Times New Roman" w:hAnsi="Times New Roman"/>
          <w:sz w:val="26"/>
          <w:szCs w:val="26"/>
        </w:rPr>
        <w:br/>
      </w:r>
      <w:r w:rsidR="00046427">
        <w:rPr>
          <w:rFonts w:ascii="Times New Roman" w:hAnsi="Times New Roman"/>
          <w:sz w:val="26"/>
          <w:szCs w:val="26"/>
        </w:rPr>
        <w:t xml:space="preserve">не установлен, за исключением случаев, предусмотренных ч. 1 ст. 17 </w:t>
      </w:r>
      <w:r w:rsidR="00046427" w:rsidRPr="00046427">
        <w:rPr>
          <w:rFonts w:ascii="Times New Roman" w:hAnsi="Times New Roman"/>
          <w:sz w:val="26"/>
          <w:szCs w:val="26"/>
        </w:rPr>
        <w:t>Федеральн</w:t>
      </w:r>
      <w:r w:rsidR="00046427">
        <w:rPr>
          <w:rFonts w:ascii="Times New Roman" w:hAnsi="Times New Roman"/>
          <w:sz w:val="26"/>
          <w:szCs w:val="26"/>
        </w:rPr>
        <w:t>ого</w:t>
      </w:r>
      <w:r w:rsidR="00046427" w:rsidRPr="00046427">
        <w:rPr>
          <w:rFonts w:ascii="Times New Roman" w:hAnsi="Times New Roman"/>
          <w:sz w:val="26"/>
          <w:szCs w:val="26"/>
        </w:rPr>
        <w:t xml:space="preserve"> закон</w:t>
      </w:r>
      <w:r w:rsidR="00046427">
        <w:rPr>
          <w:rFonts w:ascii="Times New Roman" w:hAnsi="Times New Roman"/>
          <w:sz w:val="26"/>
          <w:szCs w:val="26"/>
        </w:rPr>
        <w:t>а</w:t>
      </w:r>
      <w:r w:rsidR="00046427" w:rsidRPr="00046427">
        <w:rPr>
          <w:rFonts w:ascii="Times New Roman" w:hAnsi="Times New Roman"/>
          <w:sz w:val="26"/>
          <w:szCs w:val="26"/>
        </w:rPr>
        <w:t xml:space="preserve"> от 26.12.2008 </w:t>
      </w:r>
      <w:r w:rsidR="00046427">
        <w:rPr>
          <w:rFonts w:ascii="Times New Roman" w:hAnsi="Times New Roman"/>
          <w:sz w:val="26"/>
          <w:szCs w:val="26"/>
        </w:rPr>
        <w:t>№</w:t>
      </w:r>
      <w:r w:rsidR="00046427" w:rsidRPr="00046427">
        <w:rPr>
          <w:rFonts w:ascii="Times New Roman" w:hAnsi="Times New Roman"/>
          <w:sz w:val="26"/>
          <w:szCs w:val="26"/>
        </w:rPr>
        <w:t xml:space="preserve"> 294-ФЗ</w:t>
      </w:r>
      <w:r w:rsidR="00046427">
        <w:rPr>
          <w:rFonts w:ascii="Times New Roman" w:hAnsi="Times New Roman"/>
          <w:sz w:val="26"/>
          <w:szCs w:val="26"/>
        </w:rPr>
        <w:t xml:space="preserve"> «</w:t>
      </w:r>
      <w:r w:rsidR="00046427" w:rsidRPr="00046427">
        <w:rPr>
          <w:rFonts w:ascii="Times New Roman" w:hAnsi="Times New Roman"/>
          <w:sz w:val="26"/>
          <w:szCs w:val="26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046427">
        <w:rPr>
          <w:rFonts w:ascii="Times New Roman" w:hAnsi="Times New Roman"/>
          <w:sz w:val="26"/>
          <w:szCs w:val="26"/>
        </w:rPr>
        <w:t>».</w:t>
      </w:r>
    </w:p>
    <w:p w:rsidR="00191EF3" w:rsidRDefault="00191EF3" w:rsidP="00046427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940940" w:rsidRDefault="00940940" w:rsidP="00046427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191EF3" w:rsidRDefault="00191EF3" w:rsidP="004920AF">
      <w:pPr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2. </w:t>
      </w:r>
      <w:r w:rsidR="00AF0E9F">
        <w:rPr>
          <w:rFonts w:ascii="Times New Roman" w:hAnsi="Times New Roman"/>
          <w:b/>
          <w:sz w:val="26"/>
          <w:szCs w:val="26"/>
        </w:rPr>
        <w:t>Организация государственного контроля (надзора).</w:t>
      </w:r>
    </w:p>
    <w:p w:rsidR="00AF0E9F" w:rsidRDefault="00AF0E9F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AF0E9F" w:rsidRPr="00AF0E9F" w:rsidRDefault="00AF0E9F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u w:val="single"/>
        </w:rPr>
      </w:pPr>
      <w:r w:rsidRPr="00AF0E9F">
        <w:rPr>
          <w:rFonts w:ascii="Times New Roman" w:hAnsi="Times New Roman"/>
          <w:sz w:val="26"/>
          <w:szCs w:val="26"/>
          <w:u w:val="single"/>
        </w:rPr>
        <w:t>Организационная структура органа государственного жилищного надзора</w:t>
      </w:r>
      <w:r w:rsidR="00D77FAF">
        <w:rPr>
          <w:rFonts w:ascii="Times New Roman" w:hAnsi="Times New Roman"/>
          <w:sz w:val="26"/>
          <w:szCs w:val="26"/>
          <w:u w:val="single"/>
        </w:rPr>
        <w:t xml:space="preserve"> </w:t>
      </w:r>
      <w:r w:rsidR="002263B3">
        <w:rPr>
          <w:rFonts w:ascii="Times New Roman" w:hAnsi="Times New Roman"/>
          <w:sz w:val="26"/>
          <w:szCs w:val="26"/>
          <w:u w:val="single"/>
        </w:rPr>
        <w:br/>
      </w:r>
      <w:r w:rsidR="00D77FAF">
        <w:rPr>
          <w:rFonts w:ascii="Times New Roman" w:hAnsi="Times New Roman"/>
          <w:sz w:val="26"/>
          <w:szCs w:val="26"/>
          <w:u w:val="single"/>
        </w:rPr>
        <w:t>и система управления органа государственного жилищного надзора</w:t>
      </w:r>
      <w:r w:rsidRPr="00AF0E9F">
        <w:rPr>
          <w:rFonts w:ascii="Times New Roman" w:hAnsi="Times New Roman"/>
          <w:sz w:val="26"/>
          <w:szCs w:val="26"/>
          <w:u w:val="single"/>
        </w:rPr>
        <w:t xml:space="preserve">: </w:t>
      </w:r>
    </w:p>
    <w:p w:rsidR="00AF0E9F" w:rsidRDefault="00AF0E9F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AF0E9F">
        <w:rPr>
          <w:rFonts w:ascii="Times New Roman" w:hAnsi="Times New Roman"/>
          <w:sz w:val="26"/>
          <w:szCs w:val="26"/>
        </w:rPr>
        <w:t>Постановление</w:t>
      </w:r>
      <w:r>
        <w:rPr>
          <w:rFonts w:ascii="Times New Roman" w:hAnsi="Times New Roman"/>
          <w:sz w:val="26"/>
          <w:szCs w:val="26"/>
        </w:rPr>
        <w:t>м</w:t>
      </w:r>
      <w:r w:rsidRPr="00AF0E9F">
        <w:rPr>
          <w:rFonts w:ascii="Times New Roman" w:hAnsi="Times New Roman"/>
          <w:sz w:val="26"/>
          <w:szCs w:val="26"/>
        </w:rPr>
        <w:t xml:space="preserve"> администрации НАО от 28.06.2012 </w:t>
      </w:r>
      <w:r>
        <w:rPr>
          <w:rFonts w:ascii="Times New Roman" w:hAnsi="Times New Roman"/>
          <w:sz w:val="26"/>
          <w:szCs w:val="26"/>
        </w:rPr>
        <w:t>№</w:t>
      </w:r>
      <w:r w:rsidRPr="00AF0E9F">
        <w:rPr>
          <w:rFonts w:ascii="Times New Roman" w:hAnsi="Times New Roman"/>
          <w:sz w:val="26"/>
          <w:szCs w:val="26"/>
        </w:rPr>
        <w:t xml:space="preserve"> 176-п</w:t>
      </w:r>
      <w:r>
        <w:rPr>
          <w:rFonts w:ascii="Times New Roman" w:hAnsi="Times New Roman"/>
          <w:sz w:val="26"/>
          <w:szCs w:val="26"/>
        </w:rPr>
        <w:t xml:space="preserve"> «</w:t>
      </w:r>
      <w:r w:rsidRPr="00AF0E9F">
        <w:rPr>
          <w:rFonts w:ascii="Times New Roman" w:hAnsi="Times New Roman"/>
          <w:sz w:val="26"/>
          <w:szCs w:val="26"/>
        </w:rPr>
        <w:t>Об организации и осуществлении органами исполнительной власти Ненецкого автономного округа регионального государственного контроля (надзора), изменении и признании утратившими силу некоторых постановлений администрац</w:t>
      </w:r>
      <w:r>
        <w:rPr>
          <w:rFonts w:ascii="Times New Roman" w:hAnsi="Times New Roman"/>
          <w:sz w:val="26"/>
          <w:szCs w:val="26"/>
        </w:rPr>
        <w:t xml:space="preserve">ии Ненецкого автономного округа» определено, что </w:t>
      </w:r>
      <w:r w:rsidRPr="00AF0E9F">
        <w:rPr>
          <w:rFonts w:ascii="Times New Roman" w:hAnsi="Times New Roman"/>
          <w:sz w:val="26"/>
          <w:szCs w:val="26"/>
        </w:rPr>
        <w:t>Государственн</w:t>
      </w:r>
      <w:r>
        <w:rPr>
          <w:rFonts w:ascii="Times New Roman" w:hAnsi="Times New Roman"/>
          <w:sz w:val="26"/>
          <w:szCs w:val="26"/>
        </w:rPr>
        <w:t>ая</w:t>
      </w:r>
      <w:r w:rsidRPr="00AF0E9F">
        <w:rPr>
          <w:rFonts w:ascii="Times New Roman" w:hAnsi="Times New Roman"/>
          <w:sz w:val="26"/>
          <w:szCs w:val="26"/>
        </w:rPr>
        <w:t xml:space="preserve"> инспекци</w:t>
      </w:r>
      <w:r>
        <w:rPr>
          <w:rFonts w:ascii="Times New Roman" w:hAnsi="Times New Roman"/>
          <w:sz w:val="26"/>
          <w:szCs w:val="26"/>
        </w:rPr>
        <w:t>я</w:t>
      </w:r>
      <w:r w:rsidRPr="00AF0E9F">
        <w:rPr>
          <w:rFonts w:ascii="Times New Roman" w:hAnsi="Times New Roman"/>
          <w:sz w:val="26"/>
          <w:szCs w:val="26"/>
        </w:rPr>
        <w:t xml:space="preserve"> строительного и жилищного надзора Ненецкого автономного округа</w:t>
      </w:r>
      <w:r>
        <w:rPr>
          <w:rFonts w:ascii="Times New Roman" w:hAnsi="Times New Roman"/>
          <w:sz w:val="26"/>
          <w:szCs w:val="26"/>
        </w:rPr>
        <w:t xml:space="preserve"> (далее – Инспекция) является </w:t>
      </w:r>
      <w:r w:rsidRPr="00AF0E9F">
        <w:rPr>
          <w:rFonts w:ascii="Times New Roman" w:hAnsi="Times New Roman"/>
          <w:sz w:val="26"/>
          <w:szCs w:val="26"/>
        </w:rPr>
        <w:t>органо</w:t>
      </w:r>
      <w:r>
        <w:rPr>
          <w:rFonts w:ascii="Times New Roman" w:hAnsi="Times New Roman"/>
          <w:sz w:val="26"/>
          <w:szCs w:val="26"/>
        </w:rPr>
        <w:t>м</w:t>
      </w:r>
      <w:r w:rsidRPr="00AF0E9F">
        <w:rPr>
          <w:rFonts w:ascii="Times New Roman" w:hAnsi="Times New Roman"/>
          <w:sz w:val="26"/>
          <w:szCs w:val="26"/>
        </w:rPr>
        <w:t xml:space="preserve"> исполнительной власти Ненецкого автономного округа, уполномоченны</w:t>
      </w:r>
      <w:r>
        <w:rPr>
          <w:rFonts w:ascii="Times New Roman" w:hAnsi="Times New Roman"/>
          <w:sz w:val="26"/>
          <w:szCs w:val="26"/>
        </w:rPr>
        <w:t>м</w:t>
      </w:r>
      <w:r w:rsidRPr="00AF0E9F">
        <w:rPr>
          <w:rFonts w:ascii="Times New Roman" w:hAnsi="Times New Roman"/>
          <w:sz w:val="26"/>
          <w:szCs w:val="26"/>
        </w:rPr>
        <w:t xml:space="preserve"> на осуществление регионального государственного </w:t>
      </w:r>
      <w:r>
        <w:rPr>
          <w:rFonts w:ascii="Times New Roman" w:hAnsi="Times New Roman"/>
          <w:sz w:val="26"/>
          <w:szCs w:val="26"/>
        </w:rPr>
        <w:t>жилищного</w:t>
      </w:r>
      <w:r w:rsidRPr="00AF0E9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надзора.</w:t>
      </w:r>
      <w:proofErr w:type="gramEnd"/>
    </w:p>
    <w:p w:rsidR="00AF0E9F" w:rsidRDefault="00AF0E9F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Инспекция возглавляется начальником Инспекции, который в соответствии с Положением Инспекции является главным государственным жилищным инспектором Ненецкого автономного округа.</w:t>
      </w:r>
      <w:r w:rsidR="00C00D41">
        <w:rPr>
          <w:rFonts w:ascii="Times New Roman" w:hAnsi="Times New Roman"/>
          <w:sz w:val="26"/>
          <w:szCs w:val="26"/>
        </w:rPr>
        <w:t xml:space="preserve"> Заместитель начальника Инспекции </w:t>
      </w:r>
      <w:r w:rsidR="00C00D41" w:rsidRPr="00C00D41">
        <w:rPr>
          <w:rFonts w:ascii="Times New Roman" w:hAnsi="Times New Roman"/>
          <w:sz w:val="26"/>
          <w:szCs w:val="26"/>
        </w:rPr>
        <w:t xml:space="preserve">в соответствии с Положением Инспекции является </w:t>
      </w:r>
      <w:r w:rsidR="00C00D41">
        <w:rPr>
          <w:rFonts w:ascii="Times New Roman" w:hAnsi="Times New Roman"/>
          <w:sz w:val="26"/>
          <w:szCs w:val="26"/>
        </w:rPr>
        <w:t xml:space="preserve">заместителем </w:t>
      </w:r>
      <w:r w:rsidR="00C00D41" w:rsidRPr="00C00D41">
        <w:rPr>
          <w:rFonts w:ascii="Times New Roman" w:hAnsi="Times New Roman"/>
          <w:sz w:val="26"/>
          <w:szCs w:val="26"/>
        </w:rPr>
        <w:t>главн</w:t>
      </w:r>
      <w:r w:rsidR="00C00D41">
        <w:rPr>
          <w:rFonts w:ascii="Times New Roman" w:hAnsi="Times New Roman"/>
          <w:sz w:val="26"/>
          <w:szCs w:val="26"/>
        </w:rPr>
        <w:t>ого</w:t>
      </w:r>
      <w:r w:rsidR="00C00D41" w:rsidRPr="00C00D41">
        <w:rPr>
          <w:rFonts w:ascii="Times New Roman" w:hAnsi="Times New Roman"/>
          <w:sz w:val="26"/>
          <w:szCs w:val="26"/>
        </w:rPr>
        <w:t xml:space="preserve"> государственн</w:t>
      </w:r>
      <w:r w:rsidR="00C00D41">
        <w:rPr>
          <w:rFonts w:ascii="Times New Roman" w:hAnsi="Times New Roman"/>
          <w:sz w:val="26"/>
          <w:szCs w:val="26"/>
        </w:rPr>
        <w:t>ого</w:t>
      </w:r>
      <w:r w:rsidR="00C00D41" w:rsidRPr="00C00D41">
        <w:rPr>
          <w:rFonts w:ascii="Times New Roman" w:hAnsi="Times New Roman"/>
          <w:sz w:val="26"/>
          <w:szCs w:val="26"/>
        </w:rPr>
        <w:t xml:space="preserve"> жилищн</w:t>
      </w:r>
      <w:r w:rsidR="00C00D41">
        <w:rPr>
          <w:rFonts w:ascii="Times New Roman" w:hAnsi="Times New Roman"/>
          <w:sz w:val="26"/>
          <w:szCs w:val="26"/>
        </w:rPr>
        <w:t>ого</w:t>
      </w:r>
      <w:r w:rsidR="00C00D41" w:rsidRPr="00C00D41">
        <w:rPr>
          <w:rFonts w:ascii="Times New Roman" w:hAnsi="Times New Roman"/>
          <w:sz w:val="26"/>
          <w:szCs w:val="26"/>
        </w:rPr>
        <w:t xml:space="preserve"> инспектор</w:t>
      </w:r>
      <w:r w:rsidR="00C00D41">
        <w:rPr>
          <w:rFonts w:ascii="Times New Roman" w:hAnsi="Times New Roman"/>
          <w:sz w:val="26"/>
          <w:szCs w:val="26"/>
        </w:rPr>
        <w:t>а</w:t>
      </w:r>
      <w:r w:rsidR="00C00D41" w:rsidRPr="00C00D41">
        <w:rPr>
          <w:rFonts w:ascii="Times New Roman" w:hAnsi="Times New Roman"/>
          <w:sz w:val="26"/>
          <w:szCs w:val="26"/>
        </w:rPr>
        <w:t xml:space="preserve"> Ненецкого автономного округа</w:t>
      </w:r>
      <w:r w:rsidR="00C00D41">
        <w:rPr>
          <w:rFonts w:ascii="Times New Roman" w:hAnsi="Times New Roman"/>
          <w:sz w:val="26"/>
          <w:szCs w:val="26"/>
        </w:rPr>
        <w:t>.</w:t>
      </w:r>
    </w:p>
    <w:p w:rsidR="00AF0E9F" w:rsidRDefault="00C00D41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Функции по осуществлению государственного жилищного надзора в Инспекции осуществляются о</w:t>
      </w:r>
      <w:r w:rsidR="00AF0E9F">
        <w:rPr>
          <w:rFonts w:ascii="Times New Roman" w:hAnsi="Times New Roman"/>
          <w:sz w:val="26"/>
          <w:szCs w:val="26"/>
        </w:rPr>
        <w:t>тдел</w:t>
      </w:r>
      <w:r>
        <w:rPr>
          <w:rFonts w:ascii="Times New Roman" w:hAnsi="Times New Roman"/>
          <w:sz w:val="26"/>
          <w:szCs w:val="26"/>
        </w:rPr>
        <w:t>ом</w:t>
      </w:r>
      <w:r w:rsidR="00AF0E9F">
        <w:rPr>
          <w:rFonts w:ascii="Times New Roman" w:hAnsi="Times New Roman"/>
          <w:sz w:val="26"/>
          <w:szCs w:val="26"/>
        </w:rPr>
        <w:t xml:space="preserve"> </w:t>
      </w:r>
      <w:r w:rsidR="00C5060E" w:rsidRPr="00C5060E">
        <w:rPr>
          <w:rFonts w:ascii="Times New Roman" w:hAnsi="Times New Roman"/>
          <w:sz w:val="26"/>
          <w:szCs w:val="26"/>
        </w:rPr>
        <w:t xml:space="preserve">государственного жилищного надзора </w:t>
      </w:r>
      <w:r>
        <w:rPr>
          <w:rFonts w:ascii="Times New Roman" w:hAnsi="Times New Roman"/>
          <w:sz w:val="26"/>
          <w:szCs w:val="26"/>
        </w:rPr>
        <w:t>и лицензионного контроля, а также отделом лицензирования</w:t>
      </w:r>
      <w:r w:rsidR="00AF0E9F">
        <w:rPr>
          <w:rFonts w:ascii="Times New Roman" w:hAnsi="Times New Roman"/>
          <w:sz w:val="26"/>
          <w:szCs w:val="26"/>
        </w:rPr>
        <w:t>.</w:t>
      </w:r>
    </w:p>
    <w:p w:rsidR="00AF0E9F" w:rsidRDefault="00AF0E9F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</w:t>
      </w:r>
      <w:r w:rsidRPr="00AF0E9F">
        <w:rPr>
          <w:rFonts w:ascii="Times New Roman" w:hAnsi="Times New Roman"/>
          <w:sz w:val="26"/>
          <w:szCs w:val="26"/>
        </w:rPr>
        <w:t xml:space="preserve">олжностные лица </w:t>
      </w:r>
      <w:r w:rsidR="00C5060E">
        <w:rPr>
          <w:rFonts w:ascii="Times New Roman" w:hAnsi="Times New Roman"/>
          <w:sz w:val="26"/>
          <w:szCs w:val="26"/>
        </w:rPr>
        <w:t>вышеназванных отделов</w:t>
      </w:r>
      <w:r w:rsidR="00D77FAF">
        <w:rPr>
          <w:rFonts w:ascii="Times New Roman" w:hAnsi="Times New Roman"/>
          <w:sz w:val="26"/>
          <w:szCs w:val="26"/>
        </w:rPr>
        <w:t xml:space="preserve"> в соответствии с Положением Инспекции</w:t>
      </w:r>
      <w:r w:rsidRPr="00AF0E9F">
        <w:rPr>
          <w:rFonts w:ascii="Times New Roman" w:hAnsi="Times New Roman"/>
          <w:sz w:val="26"/>
          <w:szCs w:val="26"/>
        </w:rPr>
        <w:t xml:space="preserve"> являются государственными жилищными инспекторами Ненецкого автономного округа</w:t>
      </w:r>
      <w:r w:rsidR="00D77FAF">
        <w:rPr>
          <w:rFonts w:ascii="Times New Roman" w:hAnsi="Times New Roman"/>
          <w:sz w:val="26"/>
          <w:szCs w:val="26"/>
        </w:rPr>
        <w:t>.</w:t>
      </w:r>
    </w:p>
    <w:p w:rsidR="00D77FAF" w:rsidRDefault="00D77FAF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u w:val="single"/>
        </w:rPr>
      </w:pPr>
    </w:p>
    <w:p w:rsidR="00D77FAF" w:rsidRPr="00D77FAF" w:rsidRDefault="00D77FAF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  <w:u w:val="single"/>
        </w:rPr>
        <w:t>Перечень и описание основных и вспомогательных (обеспечительных) функций:</w:t>
      </w:r>
    </w:p>
    <w:p w:rsidR="00D77FAF" w:rsidRPr="00D77FAF" w:rsidRDefault="00D77FAF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частью 5 статьи 20 Жилищного кодекса Российской Федерации </w:t>
      </w:r>
      <w:r w:rsidR="00C5060E">
        <w:rPr>
          <w:rFonts w:ascii="Times New Roman" w:hAnsi="Times New Roman"/>
          <w:sz w:val="26"/>
          <w:szCs w:val="26"/>
        </w:rPr>
        <w:t xml:space="preserve">(далее – ЖК РФ) </w:t>
      </w:r>
      <w:r>
        <w:rPr>
          <w:rFonts w:ascii="Times New Roman" w:hAnsi="Times New Roman"/>
          <w:sz w:val="26"/>
          <w:szCs w:val="26"/>
        </w:rPr>
        <w:t>д</w:t>
      </w:r>
      <w:r w:rsidRPr="00D77FAF">
        <w:rPr>
          <w:rFonts w:ascii="Times New Roman" w:hAnsi="Times New Roman"/>
          <w:sz w:val="26"/>
          <w:szCs w:val="26"/>
        </w:rPr>
        <w:t>олжностные лица органов государственного жилищного надзора являющиеся государственными жилищными инспекторами, в порядке, установленном законодательством Российской Федерации, имеют право:</w:t>
      </w:r>
    </w:p>
    <w:p w:rsidR="00D77FAF" w:rsidRPr="00D77FAF" w:rsidRDefault="00D77FAF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77FAF">
        <w:rPr>
          <w:rFonts w:ascii="Times New Roman" w:hAnsi="Times New Roman"/>
          <w:sz w:val="26"/>
          <w:szCs w:val="26"/>
        </w:rPr>
        <w:t>1) запрашивать и получать на основании мотивированных письменных запросов от органов государственной власти, органов местного самоуправления, юридических лиц, индивидуальных предпринимателей и граждан информацию и документы, необходимые для проверки соблюдения обязательных требований;</w:t>
      </w:r>
    </w:p>
    <w:p w:rsidR="00D77FAF" w:rsidRPr="00D77FAF" w:rsidRDefault="00D77FAF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D77FAF">
        <w:rPr>
          <w:rFonts w:ascii="Times New Roman" w:hAnsi="Times New Roman"/>
          <w:sz w:val="26"/>
          <w:szCs w:val="26"/>
        </w:rPr>
        <w:t xml:space="preserve">2) </w:t>
      </w:r>
      <w:r w:rsidR="00C5060E" w:rsidRPr="00C5060E">
        <w:rPr>
          <w:rFonts w:ascii="Times New Roman" w:hAnsi="Times New Roman"/>
          <w:sz w:val="26"/>
          <w:szCs w:val="26"/>
        </w:rPr>
        <w:t xml:space="preserve">беспрепятственно по предъявлении служебного удостоверения и копии приказа (распоряжения) руководителя (заместителя руководителя) соответственно </w:t>
      </w:r>
      <w:r w:rsidR="00C5060E" w:rsidRPr="00C5060E">
        <w:rPr>
          <w:rFonts w:ascii="Times New Roman" w:hAnsi="Times New Roman"/>
          <w:sz w:val="26"/>
          <w:szCs w:val="26"/>
        </w:rPr>
        <w:lastRenderedPageBreak/>
        <w:t>органа государственного жилищного надзора, органа муниципального жилищного контроля о назначении проверки посещать территорию и расположенные на ней многоквартирные дома, наемные дома социального использования, помещения общего пользования в многоквартирных домах; с согласия собственников помещений в многоквартирном доме посещать жилые помещения и проводить их обследования;</w:t>
      </w:r>
      <w:proofErr w:type="gramEnd"/>
      <w:r w:rsidR="00C5060E" w:rsidRPr="00C5060E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C5060E" w:rsidRPr="00C5060E">
        <w:rPr>
          <w:rFonts w:ascii="Times New Roman" w:hAnsi="Times New Roman"/>
          <w:sz w:val="26"/>
          <w:szCs w:val="26"/>
        </w:rPr>
        <w:t xml:space="preserve">проводить исследования, испытания, расследования, экспертизы и другие мероприятия по контролю, проверять соблюдение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домах, к заключению и исполнению договоров найма жилых помещений жилищного фонда социального использования и договоров найма жилых помещений, соблюдение лицами, предусмотренными в соответствии с частью 2 статьи 91.18 </w:t>
      </w:r>
      <w:r w:rsidR="00C5060E">
        <w:rPr>
          <w:rFonts w:ascii="Times New Roman" w:hAnsi="Times New Roman"/>
          <w:sz w:val="26"/>
          <w:szCs w:val="26"/>
        </w:rPr>
        <w:t>ЖК РФ</w:t>
      </w:r>
      <w:proofErr w:type="gramEnd"/>
      <w:r w:rsidR="00C5060E" w:rsidRPr="00C5060E">
        <w:rPr>
          <w:rFonts w:ascii="Times New Roman" w:hAnsi="Times New Roman"/>
          <w:sz w:val="26"/>
          <w:szCs w:val="26"/>
        </w:rPr>
        <w:t xml:space="preserve">, </w:t>
      </w:r>
      <w:proofErr w:type="gramStart"/>
      <w:r w:rsidR="00C5060E" w:rsidRPr="00C5060E">
        <w:rPr>
          <w:rFonts w:ascii="Times New Roman" w:hAnsi="Times New Roman"/>
          <w:sz w:val="26"/>
          <w:szCs w:val="26"/>
        </w:rPr>
        <w:t>требований к представлению документов, подтверждающих сведения, необходимые для учета в муниципальном реестре наемных домов социального использования; проверять соответствие устава товарищества собственников жилья, жилищного, жилищно-строительного или иного специализированного потребительского кооператива, внесенных в устав такого товарищества или такого кооператива изменений требованиям законодательства Российской Федерации;</w:t>
      </w:r>
      <w:proofErr w:type="gramEnd"/>
      <w:r w:rsidR="00C5060E" w:rsidRPr="00C5060E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C5060E" w:rsidRPr="00C5060E">
        <w:rPr>
          <w:rFonts w:ascii="Times New Roman" w:hAnsi="Times New Roman"/>
          <w:sz w:val="26"/>
          <w:szCs w:val="26"/>
        </w:rPr>
        <w:t>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жилья, правомерность избрания общим собранием членов товарищества собственников жилья, жилищного, жилищно-строительного или иного специализированного потребительского кооператива правления товарищества собственников жилья, жилищного, жилищно-строительного или иного специализированного потребительского кооператива, правомерность избрания общим собранием членов товарищества собственников жилья или правлением товарищества</w:t>
      </w:r>
      <w:proofErr w:type="gramEnd"/>
      <w:r w:rsidR="00C5060E" w:rsidRPr="00C5060E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C5060E" w:rsidRPr="00C5060E">
        <w:rPr>
          <w:rFonts w:ascii="Times New Roman" w:hAnsi="Times New Roman"/>
          <w:sz w:val="26"/>
          <w:szCs w:val="26"/>
        </w:rPr>
        <w:t xml:space="preserve">собственников жилья председателя правления такого товарищества, правомерность избрания правлением жилищного, жилищно-строительного или иного специализированного потребительского кооператива председателя правления такого кооператива,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в соответствии со статьей 162 </w:t>
      </w:r>
      <w:r w:rsidR="00C5060E">
        <w:rPr>
          <w:rFonts w:ascii="Times New Roman" w:hAnsi="Times New Roman"/>
          <w:sz w:val="26"/>
          <w:szCs w:val="26"/>
        </w:rPr>
        <w:t>ЖК РФ</w:t>
      </w:r>
      <w:r w:rsidR="00C5060E" w:rsidRPr="00C5060E">
        <w:rPr>
          <w:rFonts w:ascii="Times New Roman" w:hAnsi="Times New Roman"/>
          <w:sz w:val="26"/>
          <w:szCs w:val="26"/>
        </w:rPr>
        <w:t>, правомерность утверждения условий этого договора и его заключения, правомерность заключения</w:t>
      </w:r>
      <w:proofErr w:type="gramEnd"/>
      <w:r w:rsidR="00C5060E" w:rsidRPr="00C5060E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C5060E" w:rsidRPr="00C5060E">
        <w:rPr>
          <w:rFonts w:ascii="Times New Roman" w:hAnsi="Times New Roman"/>
          <w:sz w:val="26"/>
          <w:szCs w:val="26"/>
        </w:rPr>
        <w:t xml:space="preserve">с управляющей организацией договора оказания услуг и (или) выполнения работ по содержанию и ремонту общего имущества в многоквартирном доме, правомерность заключения с указанными в части 1 статьи 164 </w:t>
      </w:r>
      <w:r w:rsidR="00C5060E">
        <w:rPr>
          <w:rFonts w:ascii="Times New Roman" w:hAnsi="Times New Roman"/>
          <w:sz w:val="26"/>
          <w:szCs w:val="26"/>
        </w:rPr>
        <w:t>ЖК РФ</w:t>
      </w:r>
      <w:r w:rsidR="00C5060E" w:rsidRPr="00C5060E">
        <w:rPr>
          <w:rFonts w:ascii="Times New Roman" w:hAnsi="Times New Roman"/>
          <w:sz w:val="26"/>
          <w:szCs w:val="26"/>
        </w:rPr>
        <w:t xml:space="preserve"> лицами договоров оказания услуг по содержанию и (или) выполнению работ по ремонту общего имущества в многоквартирном доме, правомерность утверждения условий данных договоров</w:t>
      </w:r>
      <w:r w:rsidRPr="00D77FAF">
        <w:rPr>
          <w:rFonts w:ascii="Times New Roman" w:hAnsi="Times New Roman"/>
          <w:sz w:val="26"/>
          <w:szCs w:val="26"/>
        </w:rPr>
        <w:t>;</w:t>
      </w:r>
      <w:proofErr w:type="gramEnd"/>
    </w:p>
    <w:p w:rsidR="00D77FAF" w:rsidRPr="00D77FAF" w:rsidRDefault="00D77FAF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77FAF">
        <w:rPr>
          <w:rFonts w:ascii="Times New Roman" w:hAnsi="Times New Roman"/>
          <w:sz w:val="26"/>
          <w:szCs w:val="26"/>
        </w:rPr>
        <w:t xml:space="preserve">3) выдавать предписания о прекращении нарушений обязательных требований, об устранении выявленных нарушений, о проведении мероприятий по обеспечению соблюдения обязательных требований, в том числе об устранении в шестимесячный срок со дня </w:t>
      </w:r>
      <w:proofErr w:type="gramStart"/>
      <w:r w:rsidRPr="00D77FAF">
        <w:rPr>
          <w:rFonts w:ascii="Times New Roman" w:hAnsi="Times New Roman"/>
          <w:sz w:val="26"/>
          <w:szCs w:val="26"/>
        </w:rPr>
        <w:t>направления такого предписания несоответствия устава товарищества собственников</w:t>
      </w:r>
      <w:proofErr w:type="gramEnd"/>
      <w:r w:rsidRPr="00D77FAF">
        <w:rPr>
          <w:rFonts w:ascii="Times New Roman" w:hAnsi="Times New Roman"/>
          <w:sz w:val="26"/>
          <w:szCs w:val="26"/>
        </w:rPr>
        <w:t xml:space="preserve"> жилья, внесенных в устав изменений обязательным требованиям;</w:t>
      </w:r>
    </w:p>
    <w:p w:rsidR="00D77FAF" w:rsidRPr="00D77FAF" w:rsidRDefault="00D77FAF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77FAF">
        <w:rPr>
          <w:rFonts w:ascii="Times New Roman" w:hAnsi="Times New Roman"/>
          <w:sz w:val="26"/>
          <w:szCs w:val="26"/>
        </w:rPr>
        <w:t xml:space="preserve">4) составлять протоколы об административных правонарушениях, связанных с нарушениями обязательных требований, рассматривать дела об указанных </w:t>
      </w:r>
      <w:r w:rsidRPr="00D77FAF">
        <w:rPr>
          <w:rFonts w:ascii="Times New Roman" w:hAnsi="Times New Roman"/>
          <w:sz w:val="26"/>
          <w:szCs w:val="26"/>
        </w:rPr>
        <w:lastRenderedPageBreak/>
        <w:t>административных правонарушениях и принимать меры по предотвращению таких нарушений;</w:t>
      </w:r>
    </w:p>
    <w:p w:rsidR="00D77FAF" w:rsidRPr="00D77FAF" w:rsidRDefault="00D77FAF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77FAF">
        <w:rPr>
          <w:rFonts w:ascii="Times New Roman" w:hAnsi="Times New Roman"/>
          <w:sz w:val="26"/>
          <w:szCs w:val="26"/>
        </w:rPr>
        <w:t>5) направлять в уполномоченные органы материалы, связанные с нарушениями обязательных требований, для решения вопросов о возбуждении уголовных дел по признакам преступлений.</w:t>
      </w:r>
    </w:p>
    <w:p w:rsidR="00D77FAF" w:rsidRDefault="00D77FAF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Согласно части </w:t>
      </w:r>
      <w:r w:rsidRPr="00D77FAF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 статьи 20 Жилищного кодекса Российской Федерации</w:t>
      </w:r>
      <w:r w:rsidRPr="00D77FA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</w:t>
      </w:r>
      <w:r w:rsidRPr="00D77FAF">
        <w:rPr>
          <w:rFonts w:ascii="Times New Roman" w:hAnsi="Times New Roman"/>
          <w:sz w:val="26"/>
          <w:szCs w:val="26"/>
        </w:rPr>
        <w:t>рган государственного жилищного надзора вправе обратиться в суд с заявлениями</w:t>
      </w:r>
      <w:r w:rsidR="00C5060E">
        <w:rPr>
          <w:rFonts w:ascii="Times New Roman" w:hAnsi="Times New Roman"/>
          <w:sz w:val="26"/>
          <w:szCs w:val="26"/>
        </w:rPr>
        <w:t>:</w:t>
      </w:r>
    </w:p>
    <w:p w:rsidR="00C5060E" w:rsidRPr="00C5060E" w:rsidRDefault="00C5060E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5060E">
        <w:rPr>
          <w:rFonts w:ascii="Times New Roman" w:hAnsi="Times New Roman"/>
          <w:sz w:val="26"/>
          <w:szCs w:val="26"/>
        </w:rPr>
        <w:t xml:space="preserve">1) о признании недействительным решения, принятого общим собранием собственников помещений в многоквартирном доме либо общим собранием членов товарищества собственников жилья, жилищного, жилищно-строительного или иного специализированного потребительского кооператива с нарушением требований </w:t>
      </w:r>
      <w:r>
        <w:rPr>
          <w:rFonts w:ascii="Times New Roman" w:hAnsi="Times New Roman"/>
          <w:sz w:val="26"/>
          <w:szCs w:val="26"/>
        </w:rPr>
        <w:t>ЖК РФ</w:t>
      </w:r>
      <w:r w:rsidRPr="00C5060E">
        <w:rPr>
          <w:rFonts w:ascii="Times New Roman" w:hAnsi="Times New Roman"/>
          <w:sz w:val="26"/>
          <w:szCs w:val="26"/>
        </w:rPr>
        <w:t>;</w:t>
      </w:r>
    </w:p>
    <w:p w:rsidR="00C5060E" w:rsidRPr="00C5060E" w:rsidRDefault="00C5060E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C5060E">
        <w:rPr>
          <w:rFonts w:ascii="Times New Roman" w:hAnsi="Times New Roman"/>
          <w:sz w:val="26"/>
          <w:szCs w:val="26"/>
        </w:rPr>
        <w:t xml:space="preserve">2) о ликвидации товарищества собственников жилья, жилищного, жилищно-строительного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кооператива, внесенных в устав такого товарищества или такого кооператива изменений требованиям </w:t>
      </w:r>
      <w:r>
        <w:rPr>
          <w:rFonts w:ascii="Times New Roman" w:hAnsi="Times New Roman"/>
          <w:sz w:val="26"/>
          <w:szCs w:val="26"/>
        </w:rPr>
        <w:t>ЖК РФ</w:t>
      </w:r>
      <w:r w:rsidRPr="00C5060E">
        <w:rPr>
          <w:rFonts w:ascii="Times New Roman" w:hAnsi="Times New Roman"/>
          <w:sz w:val="26"/>
          <w:szCs w:val="26"/>
        </w:rPr>
        <w:t xml:space="preserve"> либо в случае выявления нарушений порядка создания такого товарищества или такого кооператива, если эти нарушения носят неустранимый характер;</w:t>
      </w:r>
      <w:proofErr w:type="gramEnd"/>
    </w:p>
    <w:p w:rsidR="00C5060E" w:rsidRPr="00C5060E" w:rsidRDefault="00C5060E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C5060E">
        <w:rPr>
          <w:rFonts w:ascii="Times New Roman" w:hAnsi="Times New Roman"/>
          <w:sz w:val="26"/>
          <w:szCs w:val="26"/>
        </w:rPr>
        <w:t xml:space="preserve">3) о признании договора управления многоквартирным домом, договора оказания услуг и (или) выполнения работ по содержанию и ремонту общего имущества в многоквартирном доме либо договора оказания услуг по содержанию и (или)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</w:t>
      </w:r>
      <w:r>
        <w:rPr>
          <w:rFonts w:ascii="Times New Roman" w:hAnsi="Times New Roman"/>
          <w:sz w:val="26"/>
          <w:szCs w:val="26"/>
        </w:rPr>
        <w:t>ЖК РФ</w:t>
      </w:r>
      <w:r w:rsidRPr="00C5060E">
        <w:rPr>
          <w:rFonts w:ascii="Times New Roman" w:hAnsi="Times New Roman"/>
          <w:sz w:val="26"/>
          <w:szCs w:val="26"/>
        </w:rPr>
        <w:t xml:space="preserve"> о выборе управляющей организации, об утверждении</w:t>
      </w:r>
      <w:proofErr w:type="gramEnd"/>
      <w:r w:rsidRPr="00C5060E">
        <w:rPr>
          <w:rFonts w:ascii="Times New Roman" w:hAnsi="Times New Roman"/>
          <w:sz w:val="26"/>
          <w:szCs w:val="26"/>
        </w:rPr>
        <w:t xml:space="preserve"> условий договора управления многоквартирным домом и о его заключении, о заключении договора оказания услуг и (или) выполнения работ по содержанию и ремонту общего имущества в многоквартирном доме либо договора оказания услуг по содержанию и (или) выполнению работ по ремонту общего имущества в многоквартирном доме, об утверждении условий указанных договоров;</w:t>
      </w:r>
    </w:p>
    <w:p w:rsidR="00C5060E" w:rsidRPr="00C5060E" w:rsidRDefault="00C5060E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5060E">
        <w:rPr>
          <w:rFonts w:ascii="Times New Roman" w:hAnsi="Times New Roman"/>
          <w:sz w:val="26"/>
          <w:szCs w:val="26"/>
        </w:rPr>
        <w:t>4) в защиту прав и законных интересов собственников, нанимателей и других пользователей жилых помещений по их обращению или в защиту прав, свобод и законных интересов неопределенного круга лиц в случае выявления нарушения обязательных требований.</w:t>
      </w:r>
    </w:p>
    <w:p w:rsidR="00C5060E" w:rsidRPr="00D77FAF" w:rsidRDefault="00C5060E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5060E">
        <w:rPr>
          <w:rFonts w:ascii="Times New Roman" w:hAnsi="Times New Roman"/>
          <w:sz w:val="26"/>
          <w:szCs w:val="26"/>
        </w:rPr>
        <w:t xml:space="preserve">5)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требованиям, установленным </w:t>
      </w:r>
      <w:r>
        <w:rPr>
          <w:rFonts w:ascii="Times New Roman" w:hAnsi="Times New Roman"/>
          <w:sz w:val="26"/>
          <w:szCs w:val="26"/>
        </w:rPr>
        <w:t>ЖК РФ</w:t>
      </w:r>
      <w:r w:rsidRPr="00C5060E">
        <w:rPr>
          <w:rFonts w:ascii="Times New Roman" w:hAnsi="Times New Roman"/>
          <w:sz w:val="26"/>
          <w:szCs w:val="26"/>
        </w:rPr>
        <w:t>.</w:t>
      </w:r>
    </w:p>
    <w:p w:rsidR="00D77FAF" w:rsidRDefault="00D77FAF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Согласно части 7 статьи 20 ЖК РФ</w:t>
      </w:r>
      <w:r w:rsidRPr="00D77FAF">
        <w:rPr>
          <w:rFonts w:ascii="Times New Roman" w:hAnsi="Times New Roman"/>
          <w:sz w:val="26"/>
          <w:szCs w:val="26"/>
        </w:rPr>
        <w:t xml:space="preserve"> </w:t>
      </w:r>
      <w:r w:rsidR="00C00D41">
        <w:rPr>
          <w:rFonts w:ascii="Times New Roman" w:hAnsi="Times New Roman"/>
          <w:sz w:val="26"/>
          <w:szCs w:val="26"/>
        </w:rPr>
        <w:t>(в редакции, действующей с 1 мая 2015 года) г</w:t>
      </w:r>
      <w:r w:rsidR="00C00D41" w:rsidRPr="00C00D41">
        <w:rPr>
          <w:rFonts w:ascii="Times New Roman" w:hAnsi="Times New Roman"/>
          <w:sz w:val="26"/>
          <w:szCs w:val="26"/>
        </w:rPr>
        <w:t>осударственный жилищный надзор не осуществляется в отношении управляющих организаций, осуществляющих деятельность по управлению многоквартирными домами на основании лицензии на ее осуществление</w:t>
      </w:r>
      <w:r w:rsidRPr="00D77FAF">
        <w:rPr>
          <w:rFonts w:ascii="Times New Roman" w:hAnsi="Times New Roman"/>
          <w:sz w:val="26"/>
          <w:szCs w:val="26"/>
        </w:rPr>
        <w:t>.</w:t>
      </w:r>
    </w:p>
    <w:p w:rsidR="00D77FAF" w:rsidRDefault="00D77FAF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D77FAF" w:rsidRDefault="00D77FAF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  <w:u w:val="single"/>
        </w:rPr>
        <w:t>Наименования и реквизиты нормативных правовых актов, регламентирующих порядок исполнения указанных функций:</w:t>
      </w:r>
    </w:p>
    <w:p w:rsidR="00AD3DD8" w:rsidRDefault="00AD3DD8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Жилищный кодекс Российской Федерации;</w:t>
      </w:r>
    </w:p>
    <w:p w:rsidR="00D77FAF" w:rsidRDefault="00265A9B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65A9B">
        <w:rPr>
          <w:rFonts w:ascii="Times New Roman" w:hAnsi="Times New Roman"/>
          <w:sz w:val="26"/>
          <w:szCs w:val="26"/>
        </w:rPr>
        <w:lastRenderedPageBreak/>
        <w:t xml:space="preserve">Постановление Правительства РФ от 11.06.2013 </w:t>
      </w:r>
      <w:r>
        <w:rPr>
          <w:rFonts w:ascii="Times New Roman" w:hAnsi="Times New Roman"/>
          <w:sz w:val="26"/>
          <w:szCs w:val="26"/>
        </w:rPr>
        <w:t>№</w:t>
      </w:r>
      <w:r w:rsidRPr="00265A9B">
        <w:rPr>
          <w:rFonts w:ascii="Times New Roman" w:hAnsi="Times New Roman"/>
          <w:sz w:val="26"/>
          <w:szCs w:val="26"/>
        </w:rPr>
        <w:t xml:space="preserve"> 493</w:t>
      </w:r>
      <w:r>
        <w:rPr>
          <w:rFonts w:ascii="Times New Roman" w:hAnsi="Times New Roman"/>
          <w:sz w:val="26"/>
          <w:szCs w:val="26"/>
        </w:rPr>
        <w:t xml:space="preserve"> «</w:t>
      </w:r>
      <w:r w:rsidRPr="00265A9B">
        <w:rPr>
          <w:rFonts w:ascii="Times New Roman" w:hAnsi="Times New Roman"/>
          <w:sz w:val="26"/>
          <w:szCs w:val="26"/>
        </w:rPr>
        <w:t>О г</w:t>
      </w:r>
      <w:r>
        <w:rPr>
          <w:rFonts w:ascii="Times New Roman" w:hAnsi="Times New Roman"/>
          <w:sz w:val="26"/>
          <w:szCs w:val="26"/>
        </w:rPr>
        <w:t>осударственном жилищном надзоре»;</w:t>
      </w:r>
    </w:p>
    <w:p w:rsidR="006F7021" w:rsidRDefault="006F7021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F7021">
        <w:rPr>
          <w:rFonts w:ascii="Times New Roman" w:hAnsi="Times New Roman"/>
          <w:sz w:val="26"/>
          <w:szCs w:val="26"/>
        </w:rPr>
        <w:t>Постановление Администрации НАО от 30.09.2011 № 211-п «О Государственной инспекции строительного и жилищного надзора Ненецкого автономного округа»;</w:t>
      </w:r>
    </w:p>
    <w:p w:rsidR="00265A9B" w:rsidRDefault="00265A9B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65A9B">
        <w:rPr>
          <w:rFonts w:ascii="Times New Roman" w:hAnsi="Times New Roman"/>
          <w:sz w:val="26"/>
          <w:szCs w:val="26"/>
        </w:rPr>
        <w:t xml:space="preserve">Постановление </w:t>
      </w:r>
      <w:r w:rsidR="006F7021">
        <w:rPr>
          <w:rFonts w:ascii="Times New Roman" w:hAnsi="Times New Roman"/>
          <w:sz w:val="26"/>
          <w:szCs w:val="26"/>
        </w:rPr>
        <w:t>А</w:t>
      </w:r>
      <w:r w:rsidRPr="00265A9B">
        <w:rPr>
          <w:rFonts w:ascii="Times New Roman" w:hAnsi="Times New Roman"/>
          <w:sz w:val="26"/>
          <w:szCs w:val="26"/>
        </w:rPr>
        <w:t xml:space="preserve">дминистрации НАО от 15.08.2013 </w:t>
      </w:r>
      <w:r>
        <w:rPr>
          <w:rFonts w:ascii="Times New Roman" w:hAnsi="Times New Roman"/>
          <w:sz w:val="26"/>
          <w:szCs w:val="26"/>
        </w:rPr>
        <w:t>№</w:t>
      </w:r>
      <w:r w:rsidRPr="00265A9B">
        <w:rPr>
          <w:rFonts w:ascii="Times New Roman" w:hAnsi="Times New Roman"/>
          <w:sz w:val="26"/>
          <w:szCs w:val="26"/>
        </w:rPr>
        <w:t xml:space="preserve"> 306-п</w:t>
      </w:r>
      <w:r>
        <w:rPr>
          <w:rFonts w:ascii="Times New Roman" w:hAnsi="Times New Roman"/>
          <w:sz w:val="26"/>
          <w:szCs w:val="26"/>
        </w:rPr>
        <w:t xml:space="preserve"> «</w:t>
      </w:r>
      <w:r w:rsidRPr="00265A9B">
        <w:rPr>
          <w:rFonts w:ascii="Times New Roman" w:hAnsi="Times New Roman"/>
          <w:sz w:val="26"/>
          <w:szCs w:val="26"/>
        </w:rPr>
        <w:t>О порядке организации и осуществления регионального государственного жилищного надзора на территор</w:t>
      </w:r>
      <w:r>
        <w:rPr>
          <w:rFonts w:ascii="Times New Roman" w:hAnsi="Times New Roman"/>
          <w:sz w:val="26"/>
          <w:szCs w:val="26"/>
        </w:rPr>
        <w:t>ии Ненецкого автономного округа»;</w:t>
      </w:r>
    </w:p>
    <w:p w:rsidR="00265A9B" w:rsidRDefault="00265A9B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65A9B">
        <w:rPr>
          <w:rFonts w:ascii="Times New Roman" w:hAnsi="Times New Roman"/>
          <w:sz w:val="26"/>
          <w:szCs w:val="26"/>
        </w:rPr>
        <w:t xml:space="preserve">Постановление администрации НАО от 17.10.2013 </w:t>
      </w:r>
      <w:r>
        <w:rPr>
          <w:rFonts w:ascii="Times New Roman" w:hAnsi="Times New Roman"/>
          <w:sz w:val="26"/>
          <w:szCs w:val="26"/>
        </w:rPr>
        <w:t>№</w:t>
      </w:r>
      <w:r w:rsidRPr="00265A9B">
        <w:rPr>
          <w:rFonts w:ascii="Times New Roman" w:hAnsi="Times New Roman"/>
          <w:sz w:val="26"/>
          <w:szCs w:val="26"/>
        </w:rPr>
        <w:t xml:space="preserve"> 370-п</w:t>
      </w:r>
      <w:r>
        <w:rPr>
          <w:rFonts w:ascii="Times New Roman" w:hAnsi="Times New Roman"/>
          <w:sz w:val="26"/>
          <w:szCs w:val="26"/>
        </w:rPr>
        <w:t xml:space="preserve"> «</w:t>
      </w:r>
      <w:r w:rsidRPr="00265A9B">
        <w:rPr>
          <w:rFonts w:ascii="Times New Roman" w:hAnsi="Times New Roman"/>
          <w:sz w:val="26"/>
          <w:szCs w:val="26"/>
        </w:rPr>
        <w:t>Об утверждении Административного регламента взаимодействия органов муниципального жилищного контроля с органом государственного жилищного надзора Ненецкого автономного округа</w:t>
      </w:r>
      <w:r>
        <w:rPr>
          <w:rFonts w:ascii="Times New Roman" w:hAnsi="Times New Roman"/>
          <w:sz w:val="26"/>
          <w:szCs w:val="26"/>
        </w:rPr>
        <w:t>»;</w:t>
      </w:r>
    </w:p>
    <w:p w:rsidR="00D77FAF" w:rsidRPr="00D77FAF" w:rsidRDefault="00D77FAF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77FAF">
        <w:rPr>
          <w:rFonts w:ascii="Times New Roman" w:hAnsi="Times New Roman"/>
          <w:sz w:val="26"/>
          <w:szCs w:val="26"/>
        </w:rPr>
        <w:t xml:space="preserve">Административный регламент исполнения государственной функции по региональному государственному жилищному надзору утверждён приказом Инспекции от 25.06.2012 № 27 (в ред. </w:t>
      </w:r>
      <w:r>
        <w:rPr>
          <w:rFonts w:ascii="Times New Roman" w:hAnsi="Times New Roman"/>
          <w:sz w:val="26"/>
          <w:szCs w:val="26"/>
        </w:rPr>
        <w:t>п</w:t>
      </w:r>
      <w:r w:rsidRPr="00D77FAF">
        <w:rPr>
          <w:rFonts w:ascii="Times New Roman" w:hAnsi="Times New Roman"/>
          <w:sz w:val="26"/>
          <w:szCs w:val="26"/>
        </w:rPr>
        <w:t xml:space="preserve">риказа Инспекции </w:t>
      </w:r>
      <w:r>
        <w:rPr>
          <w:rFonts w:ascii="Times New Roman" w:hAnsi="Times New Roman"/>
          <w:sz w:val="26"/>
          <w:szCs w:val="26"/>
        </w:rPr>
        <w:t xml:space="preserve">от </w:t>
      </w:r>
      <w:r w:rsidRPr="00D77FAF">
        <w:rPr>
          <w:rFonts w:ascii="Times New Roman" w:hAnsi="Times New Roman"/>
          <w:sz w:val="26"/>
          <w:szCs w:val="26"/>
        </w:rPr>
        <w:t xml:space="preserve">03.10.2012 </w:t>
      </w:r>
      <w:r>
        <w:rPr>
          <w:rFonts w:ascii="Times New Roman" w:hAnsi="Times New Roman"/>
          <w:sz w:val="26"/>
          <w:szCs w:val="26"/>
        </w:rPr>
        <w:t>№</w:t>
      </w:r>
      <w:r w:rsidRPr="00D77FAF">
        <w:rPr>
          <w:rFonts w:ascii="Times New Roman" w:hAnsi="Times New Roman"/>
          <w:sz w:val="26"/>
          <w:szCs w:val="26"/>
        </w:rPr>
        <w:t xml:space="preserve"> 47).</w:t>
      </w:r>
    </w:p>
    <w:p w:rsidR="00D77FAF" w:rsidRDefault="00D77FAF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D77FAF" w:rsidRPr="00D77FAF" w:rsidRDefault="00D77FAF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u w:val="single"/>
        </w:rPr>
      </w:pPr>
      <w:r w:rsidRPr="00D77FAF">
        <w:rPr>
          <w:rFonts w:ascii="Times New Roman" w:hAnsi="Times New Roman"/>
          <w:sz w:val="26"/>
          <w:szCs w:val="26"/>
          <w:u w:val="single"/>
        </w:rPr>
        <w:t>Информация о взаимодействии органов государственного контроля (надзора) при осуществлении своих функций с другими органами государственного контроля (надзора), порядке и формах такого взаимодействия:</w:t>
      </w:r>
    </w:p>
    <w:p w:rsidR="00922E4A" w:rsidRDefault="00922E4A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 осуществлении регионального государственного жилищного надзора взаимодействие с иными органами государственного контроля (надзора) осуществляется на стадии формирования ежегодного плана проведения плановых проверок после получения предложений прокуратуры НАО о согласовании сроков проведения плановых выездных проверок в отношении </w:t>
      </w:r>
      <w:r w:rsidRPr="00922E4A">
        <w:rPr>
          <w:rFonts w:ascii="Times New Roman" w:hAnsi="Times New Roman"/>
          <w:sz w:val="26"/>
          <w:szCs w:val="26"/>
        </w:rPr>
        <w:t>субъекта малого предпринимательства</w:t>
      </w:r>
      <w:r>
        <w:rPr>
          <w:rFonts w:ascii="Times New Roman" w:hAnsi="Times New Roman"/>
          <w:sz w:val="26"/>
          <w:szCs w:val="26"/>
        </w:rPr>
        <w:t>.</w:t>
      </w:r>
    </w:p>
    <w:p w:rsidR="00922E4A" w:rsidRDefault="00922E4A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Помимо этого в случае выявления при проведении проверок в жилищном фонде требований пожарной безопасности, санитарно-эпидемиологических требований соответствующая информация для рассмотрения и проведения проверок направляется в орган государственного пожарного надзора и орган Роспотребнадзора соответственно. В случае </w:t>
      </w:r>
      <w:proofErr w:type="gramStart"/>
      <w:r>
        <w:rPr>
          <w:rFonts w:ascii="Times New Roman" w:hAnsi="Times New Roman"/>
          <w:sz w:val="26"/>
          <w:szCs w:val="26"/>
        </w:rPr>
        <w:t>выявления фактов нарушения порядка ценообразования</w:t>
      </w:r>
      <w:proofErr w:type="gramEnd"/>
      <w:r>
        <w:rPr>
          <w:rFonts w:ascii="Times New Roman" w:hAnsi="Times New Roman"/>
          <w:sz w:val="26"/>
          <w:szCs w:val="26"/>
        </w:rPr>
        <w:t xml:space="preserve"> информация направляется в Ненецкое УФАС, при выявлении нарушений в части применения тарифов на жилищно-коммунальные услуги – в Управление по государственному регулированию цен (тарифов) Ненецкого автономного округа, а в случае выявления иных нарушений – в окружную прокуратуру или УМВД по НАО.</w:t>
      </w:r>
    </w:p>
    <w:p w:rsidR="00922E4A" w:rsidRDefault="00922E4A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922E4A" w:rsidRDefault="00922E4A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  <w:u w:val="single"/>
        </w:rPr>
        <w:t>С</w:t>
      </w:r>
      <w:r w:rsidRPr="00922E4A">
        <w:rPr>
          <w:rFonts w:ascii="Times New Roman" w:hAnsi="Times New Roman"/>
          <w:sz w:val="26"/>
          <w:szCs w:val="26"/>
          <w:u w:val="single"/>
        </w:rPr>
        <w:t>ведения о выполнении функций по осуществлению госу</w:t>
      </w:r>
      <w:r w:rsidR="00786749">
        <w:rPr>
          <w:rFonts w:ascii="Times New Roman" w:hAnsi="Times New Roman"/>
          <w:sz w:val="26"/>
          <w:szCs w:val="26"/>
          <w:u w:val="single"/>
        </w:rPr>
        <w:t>дарственного контроля (надзора)</w:t>
      </w:r>
      <w:r w:rsidRPr="00922E4A">
        <w:rPr>
          <w:rFonts w:ascii="Times New Roman" w:hAnsi="Times New Roman"/>
          <w:sz w:val="26"/>
          <w:szCs w:val="26"/>
          <w:u w:val="single"/>
        </w:rPr>
        <w:t xml:space="preserve"> подведомственными органам государственной власти организациями с указанием их наименований, организационно-правовой формы, нормативных правовых актов, на основании которых указанные организации осуществляют контроль (надзор)</w:t>
      </w:r>
      <w:r w:rsidR="00786749">
        <w:rPr>
          <w:rFonts w:ascii="Times New Roman" w:hAnsi="Times New Roman"/>
          <w:sz w:val="26"/>
          <w:szCs w:val="26"/>
          <w:u w:val="single"/>
        </w:rPr>
        <w:t>:</w:t>
      </w:r>
    </w:p>
    <w:p w:rsidR="00786749" w:rsidRDefault="00786749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Подведомственных Инспекции организаций нет, функции государственного жилищного надзора осуществляются только уполномоченными должностными лицами Инспекции.</w:t>
      </w:r>
    </w:p>
    <w:p w:rsidR="00786749" w:rsidRDefault="00786749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786749" w:rsidRPr="00E7004F" w:rsidRDefault="00786749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u w:val="single"/>
        </w:rPr>
      </w:pPr>
      <w:r w:rsidRPr="00E7004F">
        <w:rPr>
          <w:rFonts w:ascii="Times New Roman" w:hAnsi="Times New Roman"/>
          <w:sz w:val="26"/>
          <w:szCs w:val="26"/>
          <w:u w:val="single"/>
        </w:rPr>
        <w:t>Сведения о проведенной работе по аккредитации юридических лиц и граждан в качестве экспертных организаций и экспертов, привлекаемых к выполнению мероприятий по контролю при проведении проверок:</w:t>
      </w:r>
    </w:p>
    <w:p w:rsidR="00E7004F" w:rsidRDefault="00E7004F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highlight w:val="yellow"/>
        </w:rPr>
      </w:pPr>
      <w:r w:rsidRPr="00E7004F">
        <w:rPr>
          <w:rFonts w:ascii="Times New Roman" w:hAnsi="Times New Roman"/>
          <w:sz w:val="26"/>
          <w:szCs w:val="26"/>
        </w:rPr>
        <w:lastRenderedPageBreak/>
        <w:t>Приказ</w:t>
      </w:r>
      <w:r>
        <w:rPr>
          <w:rFonts w:ascii="Times New Roman" w:hAnsi="Times New Roman"/>
          <w:sz w:val="26"/>
          <w:szCs w:val="26"/>
        </w:rPr>
        <w:t>ом</w:t>
      </w:r>
      <w:r w:rsidRPr="00E7004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Госстройжилнадзора</w:t>
      </w:r>
      <w:r w:rsidRPr="00E7004F">
        <w:rPr>
          <w:rFonts w:ascii="Times New Roman" w:hAnsi="Times New Roman"/>
          <w:sz w:val="26"/>
          <w:szCs w:val="26"/>
        </w:rPr>
        <w:t xml:space="preserve"> НАО от 12.08.2013 </w:t>
      </w:r>
      <w:r>
        <w:rPr>
          <w:rFonts w:ascii="Times New Roman" w:hAnsi="Times New Roman"/>
          <w:sz w:val="26"/>
          <w:szCs w:val="26"/>
        </w:rPr>
        <w:t>№</w:t>
      </w:r>
      <w:r w:rsidRPr="00E7004F">
        <w:rPr>
          <w:rFonts w:ascii="Times New Roman" w:hAnsi="Times New Roman"/>
          <w:sz w:val="26"/>
          <w:szCs w:val="26"/>
        </w:rPr>
        <w:t xml:space="preserve"> 33</w:t>
      </w:r>
      <w:r>
        <w:rPr>
          <w:rFonts w:ascii="Times New Roman" w:hAnsi="Times New Roman"/>
          <w:sz w:val="26"/>
          <w:szCs w:val="26"/>
        </w:rPr>
        <w:t xml:space="preserve"> «</w:t>
      </w:r>
      <w:r w:rsidRPr="00E7004F">
        <w:rPr>
          <w:rFonts w:ascii="Times New Roman" w:hAnsi="Times New Roman"/>
          <w:sz w:val="26"/>
          <w:szCs w:val="26"/>
        </w:rPr>
        <w:t>Об организации работ по аккредитации граждан и организаций, привлекаемых Государственной инспекцией строительного и жилищного надзора Ненецкого автономного округа к про</w:t>
      </w:r>
      <w:r>
        <w:rPr>
          <w:rFonts w:ascii="Times New Roman" w:hAnsi="Times New Roman"/>
          <w:sz w:val="26"/>
          <w:szCs w:val="26"/>
        </w:rPr>
        <w:t>ведению мероприятий по контролю» у</w:t>
      </w:r>
      <w:r w:rsidRPr="00E7004F">
        <w:rPr>
          <w:rFonts w:ascii="Times New Roman" w:hAnsi="Times New Roman"/>
          <w:sz w:val="26"/>
          <w:szCs w:val="26"/>
        </w:rPr>
        <w:t>твер</w:t>
      </w:r>
      <w:r>
        <w:rPr>
          <w:rFonts w:ascii="Times New Roman" w:hAnsi="Times New Roman"/>
          <w:sz w:val="26"/>
          <w:szCs w:val="26"/>
        </w:rPr>
        <w:t>ждены</w:t>
      </w:r>
      <w:r w:rsidRPr="00E7004F">
        <w:rPr>
          <w:rFonts w:ascii="Times New Roman" w:hAnsi="Times New Roman"/>
          <w:sz w:val="26"/>
          <w:szCs w:val="26"/>
        </w:rPr>
        <w:t xml:space="preserve"> форм</w:t>
      </w:r>
      <w:r>
        <w:rPr>
          <w:rFonts w:ascii="Times New Roman" w:hAnsi="Times New Roman"/>
          <w:sz w:val="26"/>
          <w:szCs w:val="26"/>
        </w:rPr>
        <w:t>а</w:t>
      </w:r>
      <w:r w:rsidRPr="00E7004F">
        <w:rPr>
          <w:rFonts w:ascii="Times New Roman" w:hAnsi="Times New Roman"/>
          <w:sz w:val="26"/>
          <w:szCs w:val="26"/>
        </w:rPr>
        <w:t xml:space="preserve"> заявления о продлении срока действи</w:t>
      </w:r>
      <w:r>
        <w:rPr>
          <w:rFonts w:ascii="Times New Roman" w:hAnsi="Times New Roman"/>
          <w:sz w:val="26"/>
          <w:szCs w:val="26"/>
        </w:rPr>
        <w:t>я свидетельства об аккредитации, и ф</w:t>
      </w:r>
      <w:r w:rsidRPr="00E7004F">
        <w:rPr>
          <w:rFonts w:ascii="Times New Roman" w:hAnsi="Times New Roman"/>
          <w:sz w:val="26"/>
          <w:szCs w:val="26"/>
        </w:rPr>
        <w:t>орм</w:t>
      </w:r>
      <w:r>
        <w:rPr>
          <w:rFonts w:ascii="Times New Roman" w:hAnsi="Times New Roman"/>
          <w:sz w:val="26"/>
          <w:szCs w:val="26"/>
        </w:rPr>
        <w:t>а</w:t>
      </w:r>
      <w:r w:rsidRPr="00E7004F">
        <w:rPr>
          <w:rFonts w:ascii="Times New Roman" w:hAnsi="Times New Roman"/>
          <w:sz w:val="26"/>
          <w:szCs w:val="26"/>
        </w:rPr>
        <w:t xml:space="preserve"> заявления о переоформлении свидетельства об аккредитации</w:t>
      </w:r>
      <w:r>
        <w:rPr>
          <w:rFonts w:ascii="Times New Roman" w:hAnsi="Times New Roman"/>
          <w:sz w:val="26"/>
          <w:szCs w:val="26"/>
        </w:rPr>
        <w:t xml:space="preserve">. </w:t>
      </w:r>
    </w:p>
    <w:p w:rsidR="00786749" w:rsidRDefault="00786749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7004F">
        <w:rPr>
          <w:rFonts w:ascii="Times New Roman" w:hAnsi="Times New Roman"/>
          <w:sz w:val="26"/>
          <w:szCs w:val="26"/>
        </w:rPr>
        <w:t>Аккредитация юридическ</w:t>
      </w:r>
      <w:r w:rsidR="00265A9B" w:rsidRPr="00E7004F">
        <w:rPr>
          <w:rFonts w:ascii="Times New Roman" w:hAnsi="Times New Roman"/>
          <w:sz w:val="26"/>
          <w:szCs w:val="26"/>
        </w:rPr>
        <w:t>их лиц и граждан не проводилась, соответствующих заявлений в адрес Инспекции не поступало.</w:t>
      </w:r>
    </w:p>
    <w:p w:rsidR="00786749" w:rsidRDefault="00786749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940940" w:rsidRDefault="00940940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786749" w:rsidRPr="00786749" w:rsidRDefault="00786749" w:rsidP="004920AF">
      <w:pPr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786749">
        <w:rPr>
          <w:rFonts w:ascii="Times New Roman" w:hAnsi="Times New Roman"/>
          <w:b/>
          <w:sz w:val="26"/>
          <w:szCs w:val="26"/>
        </w:rPr>
        <w:t>3. Финансовое и кадровое обеспечение государственного контроля (надзора), муниципального контроля.</w:t>
      </w:r>
    </w:p>
    <w:p w:rsidR="00786749" w:rsidRDefault="00786749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786749" w:rsidRPr="00786749" w:rsidRDefault="00786749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u w:val="single"/>
        </w:rPr>
      </w:pPr>
      <w:r w:rsidRPr="00EF5C55">
        <w:rPr>
          <w:rFonts w:ascii="Times New Roman" w:hAnsi="Times New Roman"/>
          <w:sz w:val="26"/>
          <w:szCs w:val="26"/>
          <w:u w:val="single"/>
        </w:rPr>
        <w:t>Сведения, характеризующие финансовое обеспечение исполнения функций по осуществлению государственного контроля (надзора) (планируемое и фактическое выделение бюджетных средств, расходование бюджетных средств, в том числе в расчете на объем исполненных в отчетный период контрольных функций):</w:t>
      </w:r>
    </w:p>
    <w:p w:rsidR="00692514" w:rsidRDefault="0036109E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75B41">
        <w:rPr>
          <w:rFonts w:ascii="Times New Roman" w:hAnsi="Times New Roman"/>
          <w:sz w:val="26"/>
          <w:szCs w:val="26"/>
        </w:rPr>
        <w:t>По расходному обязательству РС-А-7800</w:t>
      </w:r>
      <w:r w:rsidR="00175B41" w:rsidRPr="00175B41">
        <w:rPr>
          <w:rFonts w:ascii="Times New Roman" w:hAnsi="Times New Roman"/>
          <w:sz w:val="26"/>
          <w:szCs w:val="26"/>
        </w:rPr>
        <w:t xml:space="preserve"> з</w:t>
      </w:r>
      <w:r w:rsidRPr="00175B41">
        <w:rPr>
          <w:rFonts w:ascii="Times New Roman" w:hAnsi="Times New Roman"/>
          <w:sz w:val="26"/>
          <w:szCs w:val="26"/>
        </w:rPr>
        <w:t xml:space="preserve">а </w:t>
      </w:r>
      <w:r w:rsidR="00C00D41" w:rsidRPr="00175B41">
        <w:rPr>
          <w:rFonts w:ascii="Times New Roman" w:hAnsi="Times New Roman"/>
          <w:sz w:val="26"/>
          <w:szCs w:val="26"/>
        </w:rPr>
        <w:t>2015</w:t>
      </w:r>
      <w:r w:rsidRPr="00175B41">
        <w:rPr>
          <w:rFonts w:ascii="Times New Roman" w:hAnsi="Times New Roman"/>
          <w:sz w:val="26"/>
          <w:szCs w:val="26"/>
        </w:rPr>
        <w:t xml:space="preserve"> год было </w:t>
      </w:r>
      <w:r w:rsidR="00175B41" w:rsidRPr="00175B41">
        <w:rPr>
          <w:rFonts w:ascii="Times New Roman" w:hAnsi="Times New Roman"/>
          <w:sz w:val="26"/>
          <w:szCs w:val="26"/>
        </w:rPr>
        <w:t>израсходовано</w:t>
      </w:r>
      <w:r w:rsidRPr="00175B41">
        <w:rPr>
          <w:rFonts w:ascii="Times New Roman" w:hAnsi="Times New Roman"/>
          <w:sz w:val="26"/>
          <w:szCs w:val="26"/>
        </w:rPr>
        <w:t xml:space="preserve"> бюджетных средств </w:t>
      </w:r>
      <w:r w:rsidR="00175B41" w:rsidRPr="00175B41">
        <w:rPr>
          <w:rFonts w:ascii="Times New Roman" w:hAnsi="Times New Roman"/>
          <w:sz w:val="26"/>
          <w:szCs w:val="26"/>
        </w:rPr>
        <w:t>21092,7</w:t>
      </w:r>
      <w:r w:rsidRPr="00175B41">
        <w:rPr>
          <w:rFonts w:ascii="Times New Roman" w:hAnsi="Times New Roman"/>
          <w:sz w:val="26"/>
          <w:szCs w:val="26"/>
        </w:rPr>
        <w:t xml:space="preserve"> тысяч рублей, с учётом расходов на </w:t>
      </w:r>
      <w:r w:rsidR="00175B41" w:rsidRPr="00175B41">
        <w:rPr>
          <w:rFonts w:ascii="Times New Roman" w:hAnsi="Times New Roman"/>
          <w:sz w:val="26"/>
          <w:szCs w:val="26"/>
        </w:rPr>
        <w:t>нужды материально-технического и финансового обеспечения</w:t>
      </w:r>
      <w:r w:rsidRPr="00175B41">
        <w:rPr>
          <w:rFonts w:ascii="Times New Roman" w:hAnsi="Times New Roman"/>
          <w:sz w:val="26"/>
          <w:szCs w:val="26"/>
        </w:rPr>
        <w:t xml:space="preserve"> деятельности</w:t>
      </w:r>
      <w:r w:rsidR="00175B41" w:rsidRPr="00175B41">
        <w:rPr>
          <w:rFonts w:ascii="Times New Roman" w:hAnsi="Times New Roman"/>
          <w:sz w:val="26"/>
          <w:szCs w:val="26"/>
        </w:rPr>
        <w:t>.</w:t>
      </w:r>
      <w:r w:rsidRPr="00175B41">
        <w:rPr>
          <w:rFonts w:ascii="Times New Roman" w:hAnsi="Times New Roman"/>
          <w:sz w:val="26"/>
          <w:szCs w:val="26"/>
        </w:rPr>
        <w:t xml:space="preserve"> При этом указанные денежные средства планировались и расходовались не только на нужды осуществления функций государственного жилищного надзора в отдельности, а на ос</w:t>
      </w:r>
      <w:r w:rsidR="00175B41" w:rsidRPr="00175B41">
        <w:rPr>
          <w:rFonts w:ascii="Times New Roman" w:hAnsi="Times New Roman"/>
          <w:sz w:val="26"/>
          <w:szCs w:val="26"/>
        </w:rPr>
        <w:t xml:space="preserve">уществление всех функций </w:t>
      </w:r>
      <w:proofErr w:type="gramStart"/>
      <w:r w:rsidR="00175B41" w:rsidRPr="00175B41">
        <w:rPr>
          <w:rFonts w:ascii="Times New Roman" w:hAnsi="Times New Roman"/>
          <w:sz w:val="26"/>
          <w:szCs w:val="26"/>
        </w:rPr>
        <w:t>отдел</w:t>
      </w:r>
      <w:r w:rsidR="00940940">
        <w:rPr>
          <w:rFonts w:ascii="Times New Roman" w:hAnsi="Times New Roman"/>
          <w:sz w:val="26"/>
          <w:szCs w:val="26"/>
        </w:rPr>
        <w:t>ов</w:t>
      </w:r>
      <w:proofErr w:type="gramEnd"/>
      <w:r w:rsidRPr="00175B41">
        <w:rPr>
          <w:rFonts w:ascii="Times New Roman" w:hAnsi="Times New Roman"/>
          <w:sz w:val="26"/>
          <w:szCs w:val="26"/>
        </w:rPr>
        <w:t xml:space="preserve"> в общем.</w:t>
      </w:r>
    </w:p>
    <w:p w:rsidR="0036109E" w:rsidRDefault="0036109E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786749" w:rsidRPr="00786749" w:rsidRDefault="00786749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u w:val="single"/>
        </w:rPr>
      </w:pPr>
      <w:r w:rsidRPr="00786749">
        <w:rPr>
          <w:rFonts w:ascii="Times New Roman" w:hAnsi="Times New Roman"/>
          <w:sz w:val="26"/>
          <w:szCs w:val="26"/>
          <w:u w:val="single"/>
        </w:rPr>
        <w:t>Данные о штатной численности работников органов государственного контроля (надзора), выполняющих функции по контролю, и об укомплектованности штатной численности:</w:t>
      </w:r>
    </w:p>
    <w:p w:rsidR="00786749" w:rsidRDefault="00786749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Штатная численность отдела государственного жилищного надзора </w:t>
      </w:r>
      <w:r w:rsidR="00F06E4E">
        <w:rPr>
          <w:rFonts w:ascii="Times New Roman" w:hAnsi="Times New Roman"/>
          <w:sz w:val="26"/>
          <w:szCs w:val="26"/>
        </w:rPr>
        <w:t xml:space="preserve">и лицензионного контроля </w:t>
      </w:r>
      <w:r w:rsidR="00C5060E">
        <w:rPr>
          <w:rFonts w:ascii="Times New Roman" w:hAnsi="Times New Roman"/>
          <w:sz w:val="26"/>
          <w:szCs w:val="26"/>
        </w:rPr>
        <w:t xml:space="preserve">в </w:t>
      </w:r>
      <w:r w:rsidR="00C00D41">
        <w:rPr>
          <w:rFonts w:ascii="Times New Roman" w:hAnsi="Times New Roman"/>
          <w:sz w:val="26"/>
          <w:szCs w:val="26"/>
        </w:rPr>
        <w:t>2015</w:t>
      </w:r>
      <w:r w:rsidR="00C5060E">
        <w:rPr>
          <w:rFonts w:ascii="Times New Roman" w:hAnsi="Times New Roman"/>
          <w:sz w:val="26"/>
          <w:szCs w:val="26"/>
        </w:rPr>
        <w:t xml:space="preserve"> году </w:t>
      </w:r>
      <w:r>
        <w:rPr>
          <w:rFonts w:ascii="Times New Roman" w:hAnsi="Times New Roman"/>
          <w:sz w:val="26"/>
          <w:szCs w:val="26"/>
        </w:rPr>
        <w:t>составля</w:t>
      </w:r>
      <w:r w:rsidR="00C5060E">
        <w:rPr>
          <w:rFonts w:ascii="Times New Roman" w:hAnsi="Times New Roman"/>
          <w:sz w:val="26"/>
          <w:szCs w:val="26"/>
        </w:rPr>
        <w:t>ла</w:t>
      </w:r>
      <w:r>
        <w:rPr>
          <w:rFonts w:ascii="Times New Roman" w:hAnsi="Times New Roman"/>
          <w:sz w:val="26"/>
          <w:szCs w:val="26"/>
        </w:rPr>
        <w:t xml:space="preserve"> </w:t>
      </w:r>
      <w:r w:rsidR="00C00D41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 xml:space="preserve"> человек, в том числе:</w:t>
      </w:r>
    </w:p>
    <w:p w:rsidR="00786749" w:rsidRDefault="00786749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начальник отдела (1 ед.);</w:t>
      </w:r>
    </w:p>
    <w:p w:rsidR="00786749" w:rsidRDefault="00786749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главный консультант отдела (</w:t>
      </w:r>
      <w:r w:rsidR="00C00D41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 ед.);</w:t>
      </w:r>
    </w:p>
    <w:p w:rsidR="00C00D41" w:rsidRDefault="00786749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ведущий консультант отдела (</w:t>
      </w:r>
      <w:r w:rsidR="00C5060E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 ед.)</w:t>
      </w:r>
      <w:r w:rsidR="00C00D41">
        <w:rPr>
          <w:rFonts w:ascii="Times New Roman" w:hAnsi="Times New Roman"/>
          <w:sz w:val="26"/>
          <w:szCs w:val="26"/>
        </w:rPr>
        <w:t>;</w:t>
      </w:r>
    </w:p>
    <w:p w:rsidR="00786749" w:rsidRDefault="00C00D41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специалист-эксперт (1 ед.)</w:t>
      </w:r>
      <w:r w:rsidR="00786749">
        <w:rPr>
          <w:rFonts w:ascii="Times New Roman" w:hAnsi="Times New Roman"/>
          <w:sz w:val="26"/>
          <w:szCs w:val="26"/>
        </w:rPr>
        <w:t>.</w:t>
      </w:r>
    </w:p>
    <w:p w:rsidR="00C5060E" w:rsidRDefault="00C5060E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5060E">
        <w:rPr>
          <w:rFonts w:ascii="Times New Roman" w:hAnsi="Times New Roman"/>
          <w:sz w:val="26"/>
          <w:szCs w:val="26"/>
        </w:rPr>
        <w:t xml:space="preserve">Штатная численность отдела </w:t>
      </w:r>
      <w:r w:rsidR="00C00D41">
        <w:rPr>
          <w:rFonts w:ascii="Times New Roman" w:hAnsi="Times New Roman"/>
          <w:sz w:val="26"/>
          <w:szCs w:val="26"/>
        </w:rPr>
        <w:t>лицензирования</w:t>
      </w:r>
      <w:r w:rsidRPr="00C5060E">
        <w:rPr>
          <w:rFonts w:ascii="Times New Roman" w:hAnsi="Times New Roman"/>
          <w:sz w:val="26"/>
          <w:szCs w:val="26"/>
        </w:rPr>
        <w:t xml:space="preserve"> в 201</w:t>
      </w:r>
      <w:r w:rsidR="00C00D41">
        <w:rPr>
          <w:rFonts w:ascii="Times New Roman" w:hAnsi="Times New Roman"/>
          <w:sz w:val="26"/>
          <w:szCs w:val="26"/>
        </w:rPr>
        <w:t>5</w:t>
      </w:r>
      <w:r w:rsidRPr="00C5060E">
        <w:rPr>
          <w:rFonts w:ascii="Times New Roman" w:hAnsi="Times New Roman"/>
          <w:sz w:val="26"/>
          <w:szCs w:val="26"/>
        </w:rPr>
        <w:t xml:space="preserve"> году составляла 4 человека, в том числе:</w:t>
      </w:r>
    </w:p>
    <w:p w:rsidR="00C5060E" w:rsidRDefault="00C5060E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начальник отдела (1 ед.);</w:t>
      </w:r>
    </w:p>
    <w:p w:rsidR="00C5060E" w:rsidRDefault="00C5060E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главный консультант отдела (1 ед.);</w:t>
      </w:r>
    </w:p>
    <w:p w:rsidR="00C5060E" w:rsidRDefault="00C5060E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ведущий консультант отдела (1 ед.);</w:t>
      </w:r>
    </w:p>
    <w:p w:rsidR="00C5060E" w:rsidRDefault="00C5060E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F06E4E">
        <w:rPr>
          <w:rFonts w:ascii="Times New Roman" w:hAnsi="Times New Roman"/>
          <w:sz w:val="26"/>
          <w:szCs w:val="26"/>
        </w:rPr>
        <w:t>юрисконсульт</w:t>
      </w:r>
      <w:r>
        <w:rPr>
          <w:rFonts w:ascii="Times New Roman" w:hAnsi="Times New Roman"/>
          <w:sz w:val="26"/>
          <w:szCs w:val="26"/>
        </w:rPr>
        <w:t xml:space="preserve"> отдела (1 ед</w:t>
      </w:r>
      <w:r w:rsidR="00940940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)</w:t>
      </w:r>
      <w:r w:rsidR="00F06E4E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="00F06E4E">
        <w:rPr>
          <w:rFonts w:ascii="Times New Roman" w:hAnsi="Times New Roman"/>
          <w:sz w:val="26"/>
          <w:szCs w:val="26"/>
        </w:rPr>
        <w:t>негосслужащий</w:t>
      </w:r>
      <w:proofErr w:type="spellEnd"/>
      <w:r w:rsidR="00F06E4E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>.</w:t>
      </w:r>
    </w:p>
    <w:p w:rsidR="00786749" w:rsidRDefault="00786749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Функции государственного жилищного надзора выполняются всеми сотрудниками отдел</w:t>
      </w:r>
      <w:r w:rsidR="0069000F">
        <w:rPr>
          <w:rFonts w:ascii="Times New Roman" w:hAnsi="Times New Roman"/>
          <w:sz w:val="26"/>
          <w:szCs w:val="26"/>
        </w:rPr>
        <w:t>ов</w:t>
      </w:r>
      <w:r w:rsidR="00F06E4E">
        <w:rPr>
          <w:rFonts w:ascii="Times New Roman" w:hAnsi="Times New Roman"/>
          <w:sz w:val="26"/>
          <w:szCs w:val="26"/>
        </w:rPr>
        <w:t>, являющимися государственными гражданскими служащими</w:t>
      </w:r>
      <w:r>
        <w:rPr>
          <w:rFonts w:ascii="Times New Roman" w:hAnsi="Times New Roman"/>
          <w:sz w:val="26"/>
          <w:szCs w:val="26"/>
        </w:rPr>
        <w:t>.</w:t>
      </w:r>
    </w:p>
    <w:p w:rsidR="00786749" w:rsidRDefault="00786749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Штатная численность отдела </w:t>
      </w:r>
      <w:r w:rsidRPr="00786749">
        <w:rPr>
          <w:rFonts w:ascii="Times New Roman" w:hAnsi="Times New Roman"/>
          <w:sz w:val="26"/>
          <w:szCs w:val="26"/>
        </w:rPr>
        <w:t>государственного жилищного надзора</w:t>
      </w:r>
      <w:r w:rsidR="003E3593">
        <w:rPr>
          <w:rFonts w:ascii="Times New Roman" w:hAnsi="Times New Roman"/>
          <w:sz w:val="26"/>
          <w:szCs w:val="26"/>
        </w:rPr>
        <w:t xml:space="preserve"> и лицензионного контроля</w:t>
      </w:r>
      <w:r w:rsidR="0069000F">
        <w:rPr>
          <w:rFonts w:ascii="Times New Roman" w:hAnsi="Times New Roman"/>
          <w:sz w:val="26"/>
          <w:szCs w:val="26"/>
        </w:rPr>
        <w:t xml:space="preserve">, отдела </w:t>
      </w:r>
      <w:r w:rsidR="00F06E4E">
        <w:rPr>
          <w:rFonts w:ascii="Times New Roman" w:hAnsi="Times New Roman"/>
          <w:sz w:val="26"/>
          <w:szCs w:val="26"/>
        </w:rPr>
        <w:t>лицензирования</w:t>
      </w:r>
      <w:r>
        <w:rPr>
          <w:rFonts w:ascii="Times New Roman" w:hAnsi="Times New Roman"/>
          <w:sz w:val="26"/>
          <w:szCs w:val="26"/>
        </w:rPr>
        <w:t xml:space="preserve"> укомплектована на 100 %.</w:t>
      </w:r>
    </w:p>
    <w:p w:rsidR="00786749" w:rsidRDefault="00786749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786749" w:rsidRPr="00EF5C55" w:rsidRDefault="00786749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u w:val="single"/>
        </w:rPr>
      </w:pPr>
      <w:r w:rsidRPr="00EF5C55">
        <w:rPr>
          <w:rFonts w:ascii="Times New Roman" w:hAnsi="Times New Roman"/>
          <w:sz w:val="26"/>
          <w:szCs w:val="26"/>
          <w:u w:val="single"/>
        </w:rPr>
        <w:t>Сведения о квалификации работников, о мероприятиях по повышению их квалификации:</w:t>
      </w:r>
    </w:p>
    <w:p w:rsidR="00F44CC2" w:rsidRPr="00F44CC2" w:rsidRDefault="00F44CC2" w:rsidP="00F44CC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44CC2">
        <w:rPr>
          <w:rFonts w:ascii="Times New Roman" w:hAnsi="Times New Roman"/>
          <w:sz w:val="26"/>
          <w:szCs w:val="26"/>
        </w:rPr>
        <w:lastRenderedPageBreak/>
        <w:t>В 2015 году 6 сотрудников отдела государственного жилищного надзора и лицензионного контроля, отдела лицензирования проходили повышение квалификации, в том числе:</w:t>
      </w:r>
    </w:p>
    <w:p w:rsidR="00486B29" w:rsidRDefault="00F44CC2" w:rsidP="00F44CC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44CC2">
        <w:rPr>
          <w:rFonts w:ascii="Times New Roman" w:hAnsi="Times New Roman"/>
          <w:sz w:val="26"/>
          <w:szCs w:val="26"/>
        </w:rPr>
        <w:t>4 сотрудника - повышение квалификации по программе «Деловой русский язык на государственной службе» в объеме 18 часов, 1 сотрудник – повышение квалификации по программе «Защита персональных данных» в объеме 24 часов, 1 сотрудник – повышение квалификации по программе «Деловые коммуникации государственного гражданского служащего. Этапы и технологии подготовки публичного выступления» в объеме 24 часов.</w:t>
      </w:r>
    </w:p>
    <w:p w:rsidR="00940940" w:rsidRDefault="00940940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u w:val="single"/>
        </w:rPr>
      </w:pPr>
    </w:p>
    <w:p w:rsidR="00C62036" w:rsidRPr="00C62036" w:rsidRDefault="00C62036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u w:val="single"/>
        </w:rPr>
      </w:pPr>
      <w:r w:rsidRPr="00C62036">
        <w:rPr>
          <w:rFonts w:ascii="Times New Roman" w:hAnsi="Times New Roman"/>
          <w:sz w:val="26"/>
          <w:szCs w:val="26"/>
          <w:u w:val="single"/>
        </w:rPr>
        <w:t>Данные о средней нагрузке на 1 работника по фактически выполненному в отчетный период объему функций по контролю:</w:t>
      </w:r>
    </w:p>
    <w:p w:rsidR="00C62036" w:rsidRDefault="00C62036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Данные о средней нагрузке на 1 должностное лицо отдела государственного жилищного надзора </w:t>
      </w:r>
      <w:r w:rsidR="00F06E4E">
        <w:rPr>
          <w:rFonts w:ascii="Times New Roman" w:hAnsi="Times New Roman"/>
          <w:sz w:val="26"/>
          <w:szCs w:val="26"/>
        </w:rPr>
        <w:t xml:space="preserve">и лицензионного контроля, отдела лицензирования </w:t>
      </w:r>
      <w:r>
        <w:rPr>
          <w:rFonts w:ascii="Times New Roman" w:hAnsi="Times New Roman"/>
          <w:sz w:val="26"/>
          <w:szCs w:val="26"/>
        </w:rPr>
        <w:t>(государственного жилищного инспектора) приведено в следующей таблице:</w:t>
      </w:r>
    </w:p>
    <w:p w:rsidR="00C62036" w:rsidRDefault="00C62036" w:rsidP="00D77FAF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219"/>
        <w:gridCol w:w="1470"/>
        <w:gridCol w:w="1649"/>
        <w:gridCol w:w="1559"/>
      </w:tblGrid>
      <w:tr w:rsidR="0096563D" w:rsidTr="0096563D">
        <w:tc>
          <w:tcPr>
            <w:tcW w:w="567" w:type="dxa"/>
            <w:vAlign w:val="center"/>
          </w:tcPr>
          <w:p w:rsidR="0096563D" w:rsidRPr="0036109E" w:rsidRDefault="0096563D" w:rsidP="00D76D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109E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4219" w:type="dxa"/>
            <w:vAlign w:val="center"/>
          </w:tcPr>
          <w:p w:rsidR="0096563D" w:rsidRPr="0036109E" w:rsidRDefault="0096563D" w:rsidP="00D76D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109E">
              <w:rPr>
                <w:rFonts w:ascii="Times New Roman" w:hAnsi="Times New Roman"/>
                <w:sz w:val="26"/>
                <w:szCs w:val="26"/>
              </w:rPr>
              <w:t>Наименование показателя работы</w:t>
            </w:r>
          </w:p>
        </w:tc>
        <w:tc>
          <w:tcPr>
            <w:tcW w:w="1470" w:type="dxa"/>
            <w:vAlign w:val="center"/>
          </w:tcPr>
          <w:p w:rsidR="0096563D" w:rsidRPr="0036109E" w:rsidRDefault="0096563D" w:rsidP="00F06E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109E">
              <w:rPr>
                <w:rFonts w:ascii="Times New Roman" w:hAnsi="Times New Roman"/>
                <w:sz w:val="26"/>
                <w:szCs w:val="26"/>
              </w:rPr>
              <w:t>Общее количество</w:t>
            </w:r>
            <w:r w:rsidR="0069000F" w:rsidRPr="0036109E">
              <w:rPr>
                <w:rFonts w:ascii="Times New Roman" w:hAnsi="Times New Roman"/>
                <w:sz w:val="26"/>
                <w:szCs w:val="26"/>
              </w:rPr>
              <w:t xml:space="preserve"> за </w:t>
            </w:r>
            <w:r w:rsidR="00F06E4E">
              <w:rPr>
                <w:rFonts w:ascii="Times New Roman" w:hAnsi="Times New Roman"/>
                <w:sz w:val="26"/>
                <w:szCs w:val="26"/>
              </w:rPr>
              <w:t>2015</w:t>
            </w:r>
            <w:r w:rsidR="0069000F" w:rsidRPr="0036109E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649" w:type="dxa"/>
            <w:vAlign w:val="center"/>
          </w:tcPr>
          <w:p w:rsidR="0096563D" w:rsidRPr="0036109E" w:rsidRDefault="0096563D" w:rsidP="00F06E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109E">
              <w:rPr>
                <w:rFonts w:ascii="Times New Roman" w:hAnsi="Times New Roman"/>
                <w:sz w:val="26"/>
                <w:szCs w:val="26"/>
              </w:rPr>
              <w:t xml:space="preserve">Средняя нагрузка на 1 инспектора в </w:t>
            </w:r>
            <w:r w:rsidR="00F06E4E">
              <w:rPr>
                <w:rFonts w:ascii="Times New Roman" w:hAnsi="Times New Roman"/>
                <w:sz w:val="26"/>
                <w:szCs w:val="26"/>
              </w:rPr>
              <w:t>2015</w:t>
            </w:r>
            <w:r w:rsidRPr="0036109E">
              <w:rPr>
                <w:rFonts w:ascii="Times New Roman" w:hAnsi="Times New Roman"/>
                <w:sz w:val="26"/>
                <w:szCs w:val="26"/>
              </w:rPr>
              <w:t xml:space="preserve"> году</w:t>
            </w:r>
            <w:r w:rsidR="00940940">
              <w:rPr>
                <w:rFonts w:ascii="Times New Roman" w:hAnsi="Times New Roman"/>
                <w:sz w:val="26"/>
                <w:szCs w:val="26"/>
              </w:rPr>
              <w:t>*</w:t>
            </w:r>
          </w:p>
        </w:tc>
        <w:tc>
          <w:tcPr>
            <w:tcW w:w="1559" w:type="dxa"/>
          </w:tcPr>
          <w:p w:rsidR="0096563D" w:rsidRPr="0036109E" w:rsidRDefault="0096563D" w:rsidP="00F06E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109E">
              <w:rPr>
                <w:rFonts w:ascii="Times New Roman" w:hAnsi="Times New Roman"/>
                <w:sz w:val="26"/>
                <w:szCs w:val="26"/>
              </w:rPr>
              <w:t xml:space="preserve">Средняя нагрузка на 1 инспектора в </w:t>
            </w:r>
            <w:r w:rsidR="00F06E4E">
              <w:rPr>
                <w:rFonts w:ascii="Times New Roman" w:hAnsi="Times New Roman"/>
                <w:sz w:val="26"/>
                <w:szCs w:val="26"/>
              </w:rPr>
              <w:t>2014</w:t>
            </w:r>
            <w:r w:rsidRPr="0036109E">
              <w:rPr>
                <w:rFonts w:ascii="Times New Roman" w:hAnsi="Times New Roman"/>
                <w:sz w:val="26"/>
                <w:szCs w:val="26"/>
              </w:rPr>
              <w:t xml:space="preserve"> году</w:t>
            </w:r>
          </w:p>
        </w:tc>
      </w:tr>
      <w:tr w:rsidR="00DC14E4" w:rsidTr="00C5060E">
        <w:tc>
          <w:tcPr>
            <w:tcW w:w="567" w:type="dxa"/>
            <w:vAlign w:val="center"/>
          </w:tcPr>
          <w:p w:rsidR="00DC14E4" w:rsidRPr="0036109E" w:rsidRDefault="00DC14E4" w:rsidP="00D76D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109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219" w:type="dxa"/>
          </w:tcPr>
          <w:p w:rsidR="00DC14E4" w:rsidRPr="0036109E" w:rsidRDefault="00DC14E4" w:rsidP="00D76D1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109E">
              <w:rPr>
                <w:rFonts w:ascii="Times New Roman" w:hAnsi="Times New Roman"/>
                <w:sz w:val="26"/>
                <w:szCs w:val="26"/>
              </w:rPr>
              <w:t>Рассмотрено обращений граждан и организаций</w:t>
            </w:r>
          </w:p>
        </w:tc>
        <w:tc>
          <w:tcPr>
            <w:tcW w:w="1470" w:type="dxa"/>
            <w:vAlign w:val="center"/>
          </w:tcPr>
          <w:p w:rsidR="00DC14E4" w:rsidRPr="003C130F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130F">
              <w:rPr>
                <w:rFonts w:ascii="Times New Roman" w:hAnsi="Times New Roman"/>
                <w:sz w:val="26"/>
                <w:szCs w:val="26"/>
              </w:rPr>
              <w:t>236</w:t>
            </w:r>
          </w:p>
        </w:tc>
        <w:tc>
          <w:tcPr>
            <w:tcW w:w="1649" w:type="dxa"/>
            <w:vAlign w:val="center"/>
          </w:tcPr>
          <w:p w:rsidR="00DC14E4" w:rsidRPr="003C130F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130F">
              <w:rPr>
                <w:rFonts w:ascii="Times New Roman" w:hAnsi="Times New Roman"/>
                <w:sz w:val="26"/>
                <w:szCs w:val="26"/>
              </w:rPr>
              <w:t>23,6</w:t>
            </w:r>
          </w:p>
        </w:tc>
        <w:tc>
          <w:tcPr>
            <w:tcW w:w="1559" w:type="dxa"/>
            <w:vAlign w:val="center"/>
          </w:tcPr>
          <w:p w:rsidR="00DC14E4" w:rsidRPr="003C130F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130F">
              <w:rPr>
                <w:rFonts w:ascii="Times New Roman" w:hAnsi="Times New Roman"/>
                <w:sz w:val="26"/>
                <w:szCs w:val="26"/>
              </w:rPr>
              <w:t>32,33</w:t>
            </w:r>
          </w:p>
        </w:tc>
      </w:tr>
      <w:tr w:rsidR="00DC14E4" w:rsidTr="00F06E4E">
        <w:tc>
          <w:tcPr>
            <w:tcW w:w="567" w:type="dxa"/>
            <w:vAlign w:val="center"/>
          </w:tcPr>
          <w:p w:rsidR="00DC14E4" w:rsidRPr="0036109E" w:rsidRDefault="00DC14E4" w:rsidP="00D76D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109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219" w:type="dxa"/>
          </w:tcPr>
          <w:p w:rsidR="00DC14E4" w:rsidRPr="0036109E" w:rsidRDefault="00DC14E4" w:rsidP="00D76D1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109E">
              <w:rPr>
                <w:rFonts w:ascii="Times New Roman" w:hAnsi="Times New Roman"/>
                <w:sz w:val="26"/>
                <w:szCs w:val="26"/>
              </w:rPr>
              <w:t>Проведено проверок, в том числе:</w:t>
            </w:r>
          </w:p>
          <w:p w:rsidR="00DC14E4" w:rsidRPr="0036109E" w:rsidRDefault="00DC14E4" w:rsidP="00D76D1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109E">
              <w:rPr>
                <w:rFonts w:ascii="Times New Roman" w:hAnsi="Times New Roman"/>
                <w:sz w:val="26"/>
                <w:szCs w:val="26"/>
              </w:rPr>
              <w:t>- плановых</w:t>
            </w:r>
          </w:p>
          <w:p w:rsidR="00DC14E4" w:rsidRPr="0036109E" w:rsidRDefault="00DC14E4" w:rsidP="00D76D1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109E">
              <w:rPr>
                <w:rFonts w:ascii="Times New Roman" w:hAnsi="Times New Roman"/>
                <w:sz w:val="26"/>
                <w:szCs w:val="26"/>
              </w:rPr>
              <w:t>- внеплановых выездных</w:t>
            </w:r>
          </w:p>
          <w:p w:rsidR="00DC14E4" w:rsidRPr="0036109E" w:rsidRDefault="00DC14E4" w:rsidP="00D76D1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109E">
              <w:rPr>
                <w:rFonts w:ascii="Times New Roman" w:hAnsi="Times New Roman"/>
                <w:sz w:val="26"/>
                <w:szCs w:val="26"/>
              </w:rPr>
              <w:t>- внеплановых документарных</w:t>
            </w:r>
          </w:p>
        </w:tc>
        <w:tc>
          <w:tcPr>
            <w:tcW w:w="1470" w:type="dxa"/>
            <w:vAlign w:val="center"/>
          </w:tcPr>
          <w:p w:rsidR="00DC14E4" w:rsidRPr="003C130F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172</w:t>
            </w:r>
          </w:p>
          <w:p w:rsidR="00DC14E4" w:rsidRPr="003C130F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130F">
              <w:rPr>
                <w:rFonts w:ascii="Times New Roman" w:hAnsi="Times New Roman"/>
                <w:sz w:val="26"/>
                <w:szCs w:val="26"/>
              </w:rPr>
              <w:t>9</w:t>
            </w:r>
          </w:p>
          <w:p w:rsidR="00DC14E4" w:rsidRPr="003C130F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55</w:t>
            </w:r>
          </w:p>
          <w:p w:rsidR="00DC14E4" w:rsidRPr="003C130F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108</w:t>
            </w:r>
          </w:p>
        </w:tc>
        <w:tc>
          <w:tcPr>
            <w:tcW w:w="1649" w:type="dxa"/>
          </w:tcPr>
          <w:p w:rsidR="00DC14E4" w:rsidRPr="003C130F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28,7</w:t>
            </w:r>
          </w:p>
          <w:p w:rsidR="00DC14E4" w:rsidRPr="003C130F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130F">
              <w:rPr>
                <w:rFonts w:ascii="Times New Roman" w:hAnsi="Times New Roman"/>
                <w:sz w:val="26"/>
                <w:szCs w:val="26"/>
              </w:rPr>
              <w:t>0,9</w:t>
            </w:r>
          </w:p>
          <w:p w:rsidR="00DC14E4" w:rsidRPr="003C130F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4,9</w:t>
            </w:r>
          </w:p>
          <w:p w:rsidR="00DC14E4" w:rsidRPr="003C130F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559" w:type="dxa"/>
          </w:tcPr>
          <w:p w:rsidR="00DC14E4" w:rsidRPr="003C130F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130F">
              <w:rPr>
                <w:rFonts w:ascii="Times New Roman" w:hAnsi="Times New Roman"/>
                <w:sz w:val="26"/>
                <w:szCs w:val="26"/>
              </w:rPr>
              <w:t>66,33</w:t>
            </w:r>
          </w:p>
          <w:p w:rsidR="00DC14E4" w:rsidRPr="003C130F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130F">
              <w:rPr>
                <w:rFonts w:ascii="Times New Roman" w:hAnsi="Times New Roman"/>
                <w:sz w:val="26"/>
                <w:szCs w:val="26"/>
              </w:rPr>
              <w:t>1,17</w:t>
            </w:r>
          </w:p>
          <w:p w:rsidR="00DC14E4" w:rsidRPr="003C130F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130F">
              <w:rPr>
                <w:rFonts w:ascii="Times New Roman" w:hAnsi="Times New Roman"/>
                <w:sz w:val="26"/>
                <w:szCs w:val="26"/>
              </w:rPr>
              <w:t>14,17</w:t>
            </w:r>
          </w:p>
          <w:p w:rsidR="00DC14E4" w:rsidRPr="003C130F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130F">
              <w:rPr>
                <w:rFonts w:ascii="Times New Roman" w:hAnsi="Times New Roman"/>
                <w:sz w:val="26"/>
                <w:szCs w:val="26"/>
              </w:rPr>
              <w:t>51</w:t>
            </w:r>
          </w:p>
        </w:tc>
      </w:tr>
      <w:tr w:rsidR="00DC14E4" w:rsidTr="00C5060E">
        <w:tc>
          <w:tcPr>
            <w:tcW w:w="567" w:type="dxa"/>
            <w:vAlign w:val="center"/>
          </w:tcPr>
          <w:p w:rsidR="00DC14E4" w:rsidRPr="0036109E" w:rsidRDefault="00DC14E4" w:rsidP="00D76D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109E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219" w:type="dxa"/>
          </w:tcPr>
          <w:p w:rsidR="00DC14E4" w:rsidRPr="0036109E" w:rsidRDefault="00DC14E4" w:rsidP="00D76D1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109E">
              <w:rPr>
                <w:rFonts w:ascii="Times New Roman" w:hAnsi="Times New Roman"/>
                <w:sz w:val="26"/>
                <w:szCs w:val="26"/>
              </w:rPr>
              <w:t>Выявлено нарушений обязательных требований законодательства</w:t>
            </w:r>
          </w:p>
        </w:tc>
        <w:tc>
          <w:tcPr>
            <w:tcW w:w="1470" w:type="dxa"/>
            <w:vAlign w:val="center"/>
          </w:tcPr>
          <w:p w:rsidR="00DC14E4" w:rsidRPr="003C130F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280</w:t>
            </w:r>
          </w:p>
        </w:tc>
        <w:tc>
          <w:tcPr>
            <w:tcW w:w="1649" w:type="dxa"/>
            <w:vAlign w:val="center"/>
          </w:tcPr>
          <w:p w:rsidR="00DC14E4" w:rsidRPr="003C130F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1559" w:type="dxa"/>
            <w:vAlign w:val="center"/>
          </w:tcPr>
          <w:p w:rsidR="00DC14E4" w:rsidRPr="003C130F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130F">
              <w:rPr>
                <w:rFonts w:ascii="Times New Roman" w:hAnsi="Times New Roman"/>
                <w:sz w:val="26"/>
                <w:szCs w:val="26"/>
              </w:rPr>
              <w:t>363,33</w:t>
            </w:r>
          </w:p>
        </w:tc>
      </w:tr>
      <w:tr w:rsidR="00DC14E4" w:rsidTr="00C5060E">
        <w:tc>
          <w:tcPr>
            <w:tcW w:w="567" w:type="dxa"/>
            <w:vAlign w:val="center"/>
          </w:tcPr>
          <w:p w:rsidR="00DC14E4" w:rsidRPr="0036109E" w:rsidRDefault="00DC14E4" w:rsidP="00D76D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109E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219" w:type="dxa"/>
          </w:tcPr>
          <w:p w:rsidR="00DC14E4" w:rsidRPr="0036109E" w:rsidRDefault="00DC14E4" w:rsidP="00D76D1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109E">
              <w:rPr>
                <w:rFonts w:ascii="Times New Roman" w:hAnsi="Times New Roman"/>
                <w:sz w:val="26"/>
                <w:szCs w:val="26"/>
              </w:rPr>
              <w:t>Выдано предписаний</w:t>
            </w:r>
          </w:p>
        </w:tc>
        <w:tc>
          <w:tcPr>
            <w:tcW w:w="1470" w:type="dxa"/>
            <w:vAlign w:val="center"/>
          </w:tcPr>
          <w:p w:rsidR="00DC14E4" w:rsidRPr="003C130F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98</w:t>
            </w:r>
          </w:p>
        </w:tc>
        <w:tc>
          <w:tcPr>
            <w:tcW w:w="1649" w:type="dxa"/>
            <w:vAlign w:val="center"/>
          </w:tcPr>
          <w:p w:rsidR="00DC14E4" w:rsidRPr="003C130F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9,8</w:t>
            </w:r>
          </w:p>
        </w:tc>
        <w:tc>
          <w:tcPr>
            <w:tcW w:w="1559" w:type="dxa"/>
            <w:vAlign w:val="center"/>
          </w:tcPr>
          <w:p w:rsidR="00DC14E4" w:rsidRPr="003C130F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130F">
              <w:rPr>
                <w:rFonts w:ascii="Times New Roman" w:hAnsi="Times New Roman"/>
                <w:sz w:val="26"/>
                <w:szCs w:val="26"/>
              </w:rPr>
              <w:t>47,17</w:t>
            </w:r>
          </w:p>
        </w:tc>
      </w:tr>
      <w:tr w:rsidR="00DC14E4" w:rsidTr="00C5060E">
        <w:tc>
          <w:tcPr>
            <w:tcW w:w="567" w:type="dxa"/>
            <w:vAlign w:val="center"/>
          </w:tcPr>
          <w:p w:rsidR="00DC14E4" w:rsidRPr="0036109E" w:rsidRDefault="00DC14E4" w:rsidP="00D76D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109E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219" w:type="dxa"/>
          </w:tcPr>
          <w:p w:rsidR="00DC14E4" w:rsidRPr="0036109E" w:rsidRDefault="00DC14E4" w:rsidP="00D76D1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109E">
              <w:rPr>
                <w:rFonts w:ascii="Times New Roman" w:hAnsi="Times New Roman"/>
                <w:sz w:val="26"/>
                <w:szCs w:val="26"/>
              </w:rPr>
              <w:t>Составлено протоколов об административных правонарушениях</w:t>
            </w:r>
          </w:p>
        </w:tc>
        <w:tc>
          <w:tcPr>
            <w:tcW w:w="1470" w:type="dxa"/>
            <w:vAlign w:val="center"/>
          </w:tcPr>
          <w:p w:rsidR="00DC14E4" w:rsidRPr="003C130F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132</w:t>
            </w:r>
          </w:p>
        </w:tc>
        <w:tc>
          <w:tcPr>
            <w:tcW w:w="1649" w:type="dxa"/>
            <w:vAlign w:val="center"/>
          </w:tcPr>
          <w:p w:rsidR="00DC14E4" w:rsidRPr="003C130F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13,2</w:t>
            </w:r>
          </w:p>
        </w:tc>
        <w:tc>
          <w:tcPr>
            <w:tcW w:w="1559" w:type="dxa"/>
            <w:vAlign w:val="center"/>
          </w:tcPr>
          <w:p w:rsidR="00DC14E4" w:rsidRPr="003C130F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130F">
              <w:rPr>
                <w:rFonts w:ascii="Times New Roman" w:hAnsi="Times New Roman"/>
                <w:sz w:val="26"/>
                <w:szCs w:val="26"/>
              </w:rPr>
              <w:t>59,5</w:t>
            </w:r>
          </w:p>
        </w:tc>
      </w:tr>
      <w:tr w:rsidR="00DC14E4" w:rsidTr="00C5060E">
        <w:tc>
          <w:tcPr>
            <w:tcW w:w="567" w:type="dxa"/>
            <w:vAlign w:val="center"/>
          </w:tcPr>
          <w:p w:rsidR="00DC14E4" w:rsidRPr="0036109E" w:rsidRDefault="00DC14E4" w:rsidP="00D76D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109E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219" w:type="dxa"/>
          </w:tcPr>
          <w:p w:rsidR="00DC14E4" w:rsidRPr="0036109E" w:rsidRDefault="00DC14E4" w:rsidP="00D76D1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109E">
              <w:rPr>
                <w:rFonts w:ascii="Times New Roman" w:hAnsi="Times New Roman"/>
                <w:sz w:val="26"/>
                <w:szCs w:val="26"/>
              </w:rPr>
              <w:t>Подготовлено и передано в судебные органы материалов дел об административных правонарушениях</w:t>
            </w:r>
          </w:p>
        </w:tc>
        <w:tc>
          <w:tcPr>
            <w:tcW w:w="1470" w:type="dxa"/>
            <w:vAlign w:val="center"/>
          </w:tcPr>
          <w:p w:rsidR="00DC14E4" w:rsidRPr="003C130F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82</w:t>
            </w:r>
          </w:p>
        </w:tc>
        <w:tc>
          <w:tcPr>
            <w:tcW w:w="1649" w:type="dxa"/>
            <w:vAlign w:val="center"/>
          </w:tcPr>
          <w:p w:rsidR="00DC14E4" w:rsidRPr="003C130F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8,2</w:t>
            </w:r>
          </w:p>
        </w:tc>
        <w:tc>
          <w:tcPr>
            <w:tcW w:w="1559" w:type="dxa"/>
            <w:vAlign w:val="center"/>
          </w:tcPr>
          <w:p w:rsidR="00DC14E4" w:rsidRPr="003C130F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130F">
              <w:rPr>
                <w:rFonts w:ascii="Times New Roman" w:hAnsi="Times New Roman"/>
                <w:sz w:val="26"/>
                <w:szCs w:val="26"/>
              </w:rPr>
              <w:t>36,67</w:t>
            </w:r>
          </w:p>
        </w:tc>
      </w:tr>
    </w:tbl>
    <w:p w:rsidR="00C62036" w:rsidRDefault="00940940" w:rsidP="00D77FAF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* снижение данных по сравнению с 2014 годом обусловлено прекращением с 1 мая 2015 года мероприятий по государственному жилищному надзору в отношении управляющих организаций, работающих по лицензии (в отношении указанных организаций предусмотрено осуществление лицензионного контроля). </w:t>
      </w:r>
    </w:p>
    <w:p w:rsidR="00940940" w:rsidRDefault="00940940" w:rsidP="00D77FAF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146A19" w:rsidRPr="00146A19" w:rsidRDefault="00146A19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u w:val="single"/>
        </w:rPr>
      </w:pPr>
      <w:r w:rsidRPr="00146A19">
        <w:rPr>
          <w:rFonts w:ascii="Times New Roman" w:hAnsi="Times New Roman"/>
          <w:sz w:val="26"/>
          <w:szCs w:val="26"/>
          <w:u w:val="single"/>
        </w:rPr>
        <w:t>Численность экспертов и представителей экспертных организаций, привлекаемых к проведению мероприятий по контролю:</w:t>
      </w:r>
    </w:p>
    <w:p w:rsidR="00146A19" w:rsidRDefault="00146A19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Эксперты, экспертные организации к проведению мероприятий по контролю в </w:t>
      </w:r>
      <w:r w:rsidR="00F06E4E">
        <w:rPr>
          <w:rFonts w:ascii="Times New Roman" w:hAnsi="Times New Roman"/>
          <w:sz w:val="26"/>
          <w:szCs w:val="26"/>
        </w:rPr>
        <w:t>2015</w:t>
      </w:r>
      <w:r>
        <w:rPr>
          <w:rFonts w:ascii="Times New Roman" w:hAnsi="Times New Roman"/>
          <w:sz w:val="26"/>
          <w:szCs w:val="26"/>
        </w:rPr>
        <w:t xml:space="preserve"> году Инспекцией при осуществлении государственного жилищного надзора не привлекались.</w:t>
      </w:r>
    </w:p>
    <w:p w:rsidR="00146A19" w:rsidRDefault="00146A19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940940" w:rsidRDefault="00940940" w:rsidP="004920AF">
      <w:pPr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</w:p>
    <w:p w:rsidR="00146A19" w:rsidRPr="00146A19" w:rsidRDefault="00146A19" w:rsidP="004920AF">
      <w:pPr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146A19">
        <w:rPr>
          <w:rFonts w:ascii="Times New Roman" w:hAnsi="Times New Roman"/>
          <w:b/>
          <w:sz w:val="26"/>
          <w:szCs w:val="26"/>
        </w:rPr>
        <w:t>4. Проведение государственного контроля (надзора).</w:t>
      </w:r>
    </w:p>
    <w:p w:rsidR="00146A19" w:rsidRDefault="00146A19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146A19" w:rsidRPr="00146A19" w:rsidRDefault="00146A19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u w:val="single"/>
        </w:rPr>
      </w:pPr>
      <w:r w:rsidRPr="00146A19">
        <w:rPr>
          <w:rFonts w:ascii="Times New Roman" w:hAnsi="Times New Roman"/>
          <w:sz w:val="26"/>
          <w:szCs w:val="26"/>
          <w:u w:val="single"/>
        </w:rPr>
        <w:t>Сведения, характеризующие выполненную в отчетный период работу по осуществлению государственного контроля (надзора) по соответствующим сферам деятельности, в том числе в динамике (по полугодиям):</w:t>
      </w:r>
    </w:p>
    <w:p w:rsidR="00146A19" w:rsidRDefault="002704AE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сфере государственного жилищного надзора работа по осуществлению государственного контроля (надзора) характеризовалась следующими показателями:</w:t>
      </w:r>
    </w:p>
    <w:tbl>
      <w:tblPr>
        <w:tblW w:w="9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219"/>
        <w:gridCol w:w="1470"/>
        <w:gridCol w:w="1649"/>
        <w:gridCol w:w="1649"/>
      </w:tblGrid>
      <w:tr w:rsidR="003A47B2" w:rsidRPr="0090796C" w:rsidTr="00D76D18">
        <w:tc>
          <w:tcPr>
            <w:tcW w:w="567" w:type="dxa"/>
            <w:vAlign w:val="center"/>
          </w:tcPr>
          <w:p w:rsidR="003A47B2" w:rsidRPr="0036109E" w:rsidRDefault="003A47B2" w:rsidP="00D76D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109E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4219" w:type="dxa"/>
            <w:vAlign w:val="center"/>
          </w:tcPr>
          <w:p w:rsidR="003A47B2" w:rsidRPr="0036109E" w:rsidRDefault="003A47B2" w:rsidP="00D76D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109E">
              <w:rPr>
                <w:rFonts w:ascii="Times New Roman" w:hAnsi="Times New Roman"/>
                <w:sz w:val="26"/>
                <w:szCs w:val="26"/>
              </w:rPr>
              <w:t>Наименование показателя работы</w:t>
            </w:r>
          </w:p>
        </w:tc>
        <w:tc>
          <w:tcPr>
            <w:tcW w:w="1470" w:type="dxa"/>
            <w:vAlign w:val="center"/>
          </w:tcPr>
          <w:p w:rsidR="003A47B2" w:rsidRPr="0036109E" w:rsidRDefault="003A47B2" w:rsidP="00D76D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109E">
              <w:rPr>
                <w:rFonts w:ascii="Times New Roman" w:hAnsi="Times New Roman"/>
                <w:sz w:val="26"/>
                <w:szCs w:val="26"/>
              </w:rPr>
              <w:t>Общее количество</w:t>
            </w:r>
          </w:p>
        </w:tc>
        <w:tc>
          <w:tcPr>
            <w:tcW w:w="1649" w:type="dxa"/>
            <w:vAlign w:val="center"/>
          </w:tcPr>
          <w:p w:rsidR="003A47B2" w:rsidRPr="0036109E" w:rsidRDefault="003A47B2" w:rsidP="00F06E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109E">
              <w:rPr>
                <w:rFonts w:ascii="Times New Roman" w:hAnsi="Times New Roman"/>
                <w:sz w:val="26"/>
                <w:szCs w:val="26"/>
              </w:rPr>
              <w:t xml:space="preserve">1 полугодие </w:t>
            </w:r>
            <w:r w:rsidR="00F06E4E">
              <w:rPr>
                <w:rFonts w:ascii="Times New Roman" w:hAnsi="Times New Roman"/>
                <w:sz w:val="26"/>
                <w:szCs w:val="26"/>
              </w:rPr>
              <w:t>2015</w:t>
            </w:r>
            <w:r w:rsidRPr="0036109E">
              <w:rPr>
                <w:rFonts w:ascii="Times New Roman" w:hAnsi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1649" w:type="dxa"/>
          </w:tcPr>
          <w:p w:rsidR="003A47B2" w:rsidRPr="0036109E" w:rsidRDefault="003A47B2" w:rsidP="00F06E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109E">
              <w:rPr>
                <w:rFonts w:ascii="Times New Roman" w:hAnsi="Times New Roman"/>
                <w:sz w:val="26"/>
                <w:szCs w:val="26"/>
              </w:rPr>
              <w:t xml:space="preserve">2 полугодие </w:t>
            </w:r>
            <w:r w:rsidR="00F06E4E">
              <w:rPr>
                <w:rFonts w:ascii="Times New Roman" w:hAnsi="Times New Roman"/>
                <w:sz w:val="26"/>
                <w:szCs w:val="26"/>
              </w:rPr>
              <w:t>2015</w:t>
            </w:r>
            <w:r w:rsidRPr="0036109E">
              <w:rPr>
                <w:rFonts w:ascii="Times New Roman" w:hAnsi="Times New Roman"/>
                <w:sz w:val="26"/>
                <w:szCs w:val="26"/>
              </w:rPr>
              <w:t xml:space="preserve"> года</w:t>
            </w:r>
          </w:p>
        </w:tc>
      </w:tr>
      <w:tr w:rsidR="00DC14E4" w:rsidRPr="0090796C" w:rsidTr="00D76D18">
        <w:tc>
          <w:tcPr>
            <w:tcW w:w="567" w:type="dxa"/>
            <w:vAlign w:val="center"/>
          </w:tcPr>
          <w:p w:rsidR="00DC14E4" w:rsidRPr="0036109E" w:rsidRDefault="00DC14E4" w:rsidP="00D76D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109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219" w:type="dxa"/>
          </w:tcPr>
          <w:p w:rsidR="00DC14E4" w:rsidRPr="0036109E" w:rsidRDefault="00DC14E4" w:rsidP="00D76D1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109E">
              <w:rPr>
                <w:rFonts w:ascii="Times New Roman" w:hAnsi="Times New Roman"/>
                <w:sz w:val="26"/>
                <w:szCs w:val="26"/>
              </w:rPr>
              <w:t>Рассмотрено обращений граждан и организаций</w:t>
            </w:r>
          </w:p>
        </w:tc>
        <w:tc>
          <w:tcPr>
            <w:tcW w:w="1470" w:type="dxa"/>
            <w:vAlign w:val="center"/>
          </w:tcPr>
          <w:p w:rsidR="00DC14E4" w:rsidRPr="00DE25BE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25BE">
              <w:rPr>
                <w:rFonts w:ascii="Times New Roman" w:hAnsi="Times New Roman"/>
                <w:sz w:val="26"/>
                <w:szCs w:val="26"/>
              </w:rPr>
              <w:t>236</w:t>
            </w:r>
          </w:p>
        </w:tc>
        <w:tc>
          <w:tcPr>
            <w:tcW w:w="1649" w:type="dxa"/>
            <w:vAlign w:val="center"/>
          </w:tcPr>
          <w:p w:rsidR="00DC14E4" w:rsidRPr="00EC42E2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42E2">
              <w:rPr>
                <w:rFonts w:ascii="Times New Roman" w:hAnsi="Times New Roman"/>
                <w:sz w:val="26"/>
                <w:szCs w:val="26"/>
              </w:rPr>
              <w:t>131</w:t>
            </w:r>
          </w:p>
        </w:tc>
        <w:tc>
          <w:tcPr>
            <w:tcW w:w="1649" w:type="dxa"/>
            <w:vAlign w:val="center"/>
          </w:tcPr>
          <w:p w:rsidR="00DC14E4" w:rsidRPr="00EC42E2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42E2">
              <w:rPr>
                <w:rFonts w:ascii="Times New Roman" w:hAnsi="Times New Roman"/>
                <w:sz w:val="26"/>
                <w:szCs w:val="26"/>
              </w:rPr>
              <w:t>105</w:t>
            </w:r>
          </w:p>
        </w:tc>
      </w:tr>
      <w:tr w:rsidR="00DC14E4" w:rsidRPr="0090796C" w:rsidTr="00D76D18">
        <w:tc>
          <w:tcPr>
            <w:tcW w:w="567" w:type="dxa"/>
            <w:vAlign w:val="center"/>
          </w:tcPr>
          <w:p w:rsidR="00DC14E4" w:rsidRPr="0036109E" w:rsidRDefault="00DC14E4" w:rsidP="00D76D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109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219" w:type="dxa"/>
          </w:tcPr>
          <w:p w:rsidR="00DC14E4" w:rsidRPr="0036109E" w:rsidRDefault="00DC14E4" w:rsidP="00D76D1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109E">
              <w:rPr>
                <w:rFonts w:ascii="Times New Roman" w:hAnsi="Times New Roman"/>
                <w:sz w:val="26"/>
                <w:szCs w:val="26"/>
              </w:rPr>
              <w:t>Проведено проверок, в том числе:</w:t>
            </w:r>
          </w:p>
          <w:p w:rsidR="00DC14E4" w:rsidRPr="0036109E" w:rsidRDefault="00DC14E4" w:rsidP="00D76D1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109E">
              <w:rPr>
                <w:rFonts w:ascii="Times New Roman" w:hAnsi="Times New Roman"/>
                <w:sz w:val="26"/>
                <w:szCs w:val="26"/>
              </w:rPr>
              <w:t>- плановых</w:t>
            </w:r>
          </w:p>
          <w:p w:rsidR="00DC14E4" w:rsidRPr="0036109E" w:rsidRDefault="00DC14E4" w:rsidP="00D76D1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109E">
              <w:rPr>
                <w:rFonts w:ascii="Times New Roman" w:hAnsi="Times New Roman"/>
                <w:sz w:val="26"/>
                <w:szCs w:val="26"/>
              </w:rPr>
              <w:t>- внеплановых выездных</w:t>
            </w:r>
          </w:p>
          <w:p w:rsidR="00DC14E4" w:rsidRPr="0036109E" w:rsidRDefault="00DC14E4" w:rsidP="00D76D1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109E">
              <w:rPr>
                <w:rFonts w:ascii="Times New Roman" w:hAnsi="Times New Roman"/>
                <w:sz w:val="26"/>
                <w:szCs w:val="26"/>
              </w:rPr>
              <w:t>- внеплановых документарных</w:t>
            </w:r>
          </w:p>
        </w:tc>
        <w:tc>
          <w:tcPr>
            <w:tcW w:w="1470" w:type="dxa"/>
          </w:tcPr>
          <w:p w:rsidR="00DC14E4" w:rsidRPr="00DE25BE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C14E4" w:rsidRPr="00DE25BE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25BE">
              <w:rPr>
                <w:rFonts w:ascii="Times New Roman" w:hAnsi="Times New Roman"/>
                <w:sz w:val="26"/>
                <w:szCs w:val="26"/>
              </w:rPr>
              <w:t>9</w:t>
            </w:r>
          </w:p>
          <w:p w:rsidR="00DC14E4" w:rsidRPr="00DE25BE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55</w:t>
            </w:r>
          </w:p>
          <w:p w:rsidR="00DC14E4" w:rsidRPr="00DE25BE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108</w:t>
            </w:r>
          </w:p>
        </w:tc>
        <w:tc>
          <w:tcPr>
            <w:tcW w:w="1649" w:type="dxa"/>
          </w:tcPr>
          <w:p w:rsidR="00DC14E4" w:rsidRPr="00F06E4E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  <w:p w:rsidR="00DC14E4" w:rsidRPr="00F960F4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60F4">
              <w:rPr>
                <w:rFonts w:ascii="Times New Roman" w:hAnsi="Times New Roman"/>
                <w:sz w:val="26"/>
                <w:szCs w:val="26"/>
              </w:rPr>
              <w:t>6</w:t>
            </w:r>
          </w:p>
          <w:p w:rsidR="00DC14E4" w:rsidRPr="00F960F4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60F4">
              <w:rPr>
                <w:rFonts w:ascii="Times New Roman" w:hAnsi="Times New Roman"/>
                <w:sz w:val="26"/>
                <w:szCs w:val="26"/>
              </w:rPr>
              <w:t>40</w:t>
            </w:r>
          </w:p>
          <w:p w:rsidR="00DC14E4" w:rsidRPr="00F06E4E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C42E2">
              <w:rPr>
                <w:rFonts w:ascii="Times New Roman" w:hAnsi="Times New Roman"/>
                <w:sz w:val="26"/>
                <w:szCs w:val="26"/>
              </w:rPr>
              <w:t>72</w:t>
            </w:r>
          </w:p>
        </w:tc>
        <w:tc>
          <w:tcPr>
            <w:tcW w:w="1649" w:type="dxa"/>
          </w:tcPr>
          <w:p w:rsidR="00DC14E4" w:rsidRPr="00F06E4E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  <w:p w:rsidR="00DC14E4" w:rsidRPr="00F960F4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60F4">
              <w:rPr>
                <w:rFonts w:ascii="Times New Roman" w:hAnsi="Times New Roman"/>
                <w:sz w:val="26"/>
                <w:szCs w:val="26"/>
              </w:rPr>
              <w:t>3</w:t>
            </w:r>
          </w:p>
          <w:p w:rsidR="00DC14E4" w:rsidRPr="00F960F4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  <w:p w:rsidR="00DC14E4" w:rsidRPr="00F06E4E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C42E2">
              <w:rPr>
                <w:rFonts w:ascii="Times New Roman" w:hAnsi="Times New Roman"/>
                <w:sz w:val="26"/>
                <w:szCs w:val="26"/>
              </w:rPr>
              <w:t>36</w:t>
            </w:r>
          </w:p>
        </w:tc>
      </w:tr>
      <w:tr w:rsidR="00DC14E4" w:rsidTr="00D76D18">
        <w:tc>
          <w:tcPr>
            <w:tcW w:w="567" w:type="dxa"/>
            <w:vAlign w:val="center"/>
          </w:tcPr>
          <w:p w:rsidR="00DC14E4" w:rsidRPr="0036109E" w:rsidRDefault="00DC14E4" w:rsidP="00D76D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109E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219" w:type="dxa"/>
          </w:tcPr>
          <w:p w:rsidR="00DC14E4" w:rsidRPr="0036109E" w:rsidRDefault="00DC14E4" w:rsidP="00D76D1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109E">
              <w:rPr>
                <w:rFonts w:ascii="Times New Roman" w:hAnsi="Times New Roman"/>
                <w:sz w:val="26"/>
                <w:szCs w:val="26"/>
              </w:rPr>
              <w:t>Проведено внеплановых проверок по основаниям:</w:t>
            </w:r>
          </w:p>
          <w:p w:rsidR="00DC14E4" w:rsidRPr="0036109E" w:rsidRDefault="00DC14E4" w:rsidP="00D76D1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109E">
              <w:rPr>
                <w:rFonts w:ascii="Times New Roman" w:hAnsi="Times New Roman"/>
                <w:sz w:val="26"/>
                <w:szCs w:val="26"/>
              </w:rPr>
              <w:t>- истечение срока исполнения ранее выданного предписания;</w:t>
            </w:r>
          </w:p>
          <w:p w:rsidR="00DC14E4" w:rsidRPr="0036109E" w:rsidRDefault="00DC14E4" w:rsidP="00D76D1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109E">
              <w:rPr>
                <w:rFonts w:ascii="Times New Roman" w:hAnsi="Times New Roman"/>
                <w:sz w:val="26"/>
                <w:szCs w:val="26"/>
              </w:rPr>
              <w:t>- обращения граждан о нарушении их прав как потребителей жилищно-коммунальных услуг;</w:t>
            </w:r>
          </w:p>
          <w:p w:rsidR="00DC14E4" w:rsidRPr="0036109E" w:rsidRDefault="00DC14E4" w:rsidP="00D76D1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109E">
              <w:rPr>
                <w:rFonts w:ascii="Times New Roman" w:hAnsi="Times New Roman"/>
                <w:sz w:val="26"/>
                <w:szCs w:val="26"/>
              </w:rPr>
              <w:t>- требования органа прокуратуры о проведении внеплановой выездной проверки;</w:t>
            </w:r>
          </w:p>
          <w:p w:rsidR="00DC14E4" w:rsidRPr="0036109E" w:rsidRDefault="00DC14E4" w:rsidP="00D76D1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109E">
              <w:rPr>
                <w:rFonts w:ascii="Times New Roman" w:hAnsi="Times New Roman"/>
                <w:sz w:val="26"/>
                <w:szCs w:val="26"/>
              </w:rPr>
              <w:t>- служебные записки о выявлении должностными лицами Инспекции фактов вреда либо признаков угрозы причинения вреда жизни и здоровью граждан;</w:t>
            </w:r>
          </w:p>
          <w:p w:rsidR="00DC14E4" w:rsidRPr="0036109E" w:rsidRDefault="00DC14E4" w:rsidP="00D76D1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109E">
              <w:rPr>
                <w:rFonts w:ascii="Times New Roman" w:hAnsi="Times New Roman"/>
                <w:sz w:val="26"/>
                <w:szCs w:val="26"/>
              </w:rPr>
              <w:t>- обращения органов власти, юридических лиц, в которых содержится информация об угрозе причинения вреда жизни и здоровью граждан;</w:t>
            </w:r>
          </w:p>
          <w:p w:rsidR="00DC14E4" w:rsidRPr="0036109E" w:rsidRDefault="00DC14E4" w:rsidP="00D76D1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109E">
              <w:rPr>
                <w:rFonts w:ascii="Times New Roman" w:hAnsi="Times New Roman"/>
                <w:sz w:val="26"/>
                <w:szCs w:val="26"/>
              </w:rPr>
              <w:t>- опубликование в средствах массовой информации материалов об угрозе причинения вреда жизни и здоровью граждан.</w:t>
            </w:r>
          </w:p>
        </w:tc>
        <w:tc>
          <w:tcPr>
            <w:tcW w:w="1470" w:type="dxa"/>
          </w:tcPr>
          <w:p w:rsidR="00DC14E4" w:rsidRPr="00F06E4E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  <w:p w:rsidR="00DC14E4" w:rsidRPr="00F06E4E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  <w:p w:rsidR="00DC14E4" w:rsidRPr="00E5404A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88</w:t>
            </w:r>
          </w:p>
          <w:p w:rsidR="00DC14E4" w:rsidRPr="00E5404A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C14E4" w:rsidRPr="00E5404A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57</w:t>
            </w:r>
          </w:p>
          <w:p w:rsidR="00DC14E4" w:rsidRPr="00E5404A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C14E4" w:rsidRPr="00E5404A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C14E4" w:rsidRPr="00E5404A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  <w:p w:rsidR="00DC14E4" w:rsidRPr="00E5404A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C14E4" w:rsidRPr="00F06E4E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  <w:p w:rsidR="00DC14E4" w:rsidRPr="00EF2B7C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B7C">
              <w:rPr>
                <w:rFonts w:ascii="Times New Roman" w:hAnsi="Times New Roman"/>
                <w:sz w:val="26"/>
                <w:szCs w:val="26"/>
              </w:rPr>
              <w:t>0</w:t>
            </w:r>
          </w:p>
          <w:p w:rsidR="00DC14E4" w:rsidRPr="00EF2B7C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C14E4" w:rsidRPr="00EF2B7C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C14E4" w:rsidRPr="00EF2B7C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C14E4" w:rsidRPr="00EF2B7C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C14E4" w:rsidRPr="00EF2B7C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B7C">
              <w:rPr>
                <w:rFonts w:ascii="Times New Roman" w:hAnsi="Times New Roman"/>
                <w:sz w:val="26"/>
                <w:szCs w:val="26"/>
              </w:rPr>
              <w:t>0</w:t>
            </w:r>
          </w:p>
          <w:p w:rsidR="00DC14E4" w:rsidRPr="00EF2B7C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C14E4" w:rsidRPr="00EF2B7C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C14E4" w:rsidRPr="00EF2B7C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C14E4" w:rsidRPr="00EF2B7C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C14E4" w:rsidRPr="00F06E4E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F2B7C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649" w:type="dxa"/>
          </w:tcPr>
          <w:p w:rsidR="00DC14E4" w:rsidRPr="00F06E4E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  <w:p w:rsidR="00DC14E4" w:rsidRPr="00F06E4E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  <w:p w:rsidR="00DC14E4" w:rsidRPr="00D27783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783">
              <w:rPr>
                <w:rFonts w:ascii="Times New Roman" w:hAnsi="Times New Roman"/>
                <w:sz w:val="26"/>
                <w:szCs w:val="26"/>
              </w:rPr>
              <w:t>57</w:t>
            </w:r>
          </w:p>
          <w:p w:rsidR="00DC14E4" w:rsidRPr="00F06E4E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  <w:p w:rsidR="00DC14E4" w:rsidRPr="00D27783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783">
              <w:rPr>
                <w:rFonts w:ascii="Times New Roman" w:hAnsi="Times New Roman"/>
                <w:sz w:val="26"/>
                <w:szCs w:val="26"/>
              </w:rPr>
              <w:t>41</w:t>
            </w:r>
          </w:p>
          <w:p w:rsidR="00DC14E4" w:rsidRPr="00F06E4E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  <w:p w:rsidR="00DC14E4" w:rsidRPr="00F06E4E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  <w:p w:rsidR="00DC14E4" w:rsidRPr="00BB6BBF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  <w:p w:rsidR="00DC14E4" w:rsidRPr="00F06E4E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  <w:p w:rsidR="00DC14E4" w:rsidRPr="00F06E4E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  <w:p w:rsidR="00DC14E4" w:rsidRPr="00EF2B7C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B7C">
              <w:rPr>
                <w:rFonts w:ascii="Times New Roman" w:hAnsi="Times New Roman"/>
                <w:sz w:val="26"/>
                <w:szCs w:val="26"/>
              </w:rPr>
              <w:t>0</w:t>
            </w:r>
          </w:p>
          <w:p w:rsidR="00DC14E4" w:rsidRPr="00EF2B7C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C14E4" w:rsidRPr="00EF2B7C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C14E4" w:rsidRPr="00EF2B7C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C14E4" w:rsidRPr="00EF2B7C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C14E4" w:rsidRPr="00EF2B7C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B7C">
              <w:rPr>
                <w:rFonts w:ascii="Times New Roman" w:hAnsi="Times New Roman"/>
                <w:sz w:val="26"/>
                <w:szCs w:val="26"/>
              </w:rPr>
              <w:t>0</w:t>
            </w:r>
          </w:p>
          <w:p w:rsidR="00DC14E4" w:rsidRPr="00EF2B7C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C14E4" w:rsidRPr="00EF2B7C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C14E4" w:rsidRPr="00EF2B7C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C14E4" w:rsidRPr="00EF2B7C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C14E4" w:rsidRPr="00F06E4E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F2B7C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649" w:type="dxa"/>
          </w:tcPr>
          <w:p w:rsidR="00DC14E4" w:rsidRPr="00F06E4E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  <w:p w:rsidR="00DC14E4" w:rsidRPr="00F06E4E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  <w:p w:rsidR="00DC14E4" w:rsidRPr="00D27783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783">
              <w:rPr>
                <w:rFonts w:ascii="Times New Roman" w:hAnsi="Times New Roman"/>
                <w:sz w:val="26"/>
                <w:szCs w:val="26"/>
              </w:rPr>
              <w:t>31</w:t>
            </w:r>
          </w:p>
          <w:p w:rsidR="00DC14E4" w:rsidRPr="00F06E4E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  <w:p w:rsidR="00DC14E4" w:rsidRPr="00D27783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783">
              <w:rPr>
                <w:rFonts w:ascii="Times New Roman" w:hAnsi="Times New Roman"/>
                <w:sz w:val="26"/>
                <w:szCs w:val="26"/>
              </w:rPr>
              <w:t>16</w:t>
            </w:r>
          </w:p>
          <w:p w:rsidR="00DC14E4" w:rsidRPr="00F06E4E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  <w:p w:rsidR="00DC14E4" w:rsidRPr="00BB6BBF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C14E4" w:rsidRPr="00BB6BBF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  <w:p w:rsidR="00DC14E4" w:rsidRPr="00F06E4E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  <w:p w:rsidR="00DC14E4" w:rsidRPr="00F06E4E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  <w:p w:rsidR="00DC14E4" w:rsidRPr="00EF2B7C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B7C">
              <w:rPr>
                <w:rFonts w:ascii="Times New Roman" w:hAnsi="Times New Roman"/>
                <w:sz w:val="26"/>
                <w:szCs w:val="26"/>
              </w:rPr>
              <w:t>0</w:t>
            </w:r>
          </w:p>
          <w:p w:rsidR="00DC14E4" w:rsidRPr="00F06E4E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  <w:p w:rsidR="00DC14E4" w:rsidRPr="00F06E4E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  <w:p w:rsidR="00DC14E4" w:rsidRPr="00F06E4E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  <w:p w:rsidR="00DC14E4" w:rsidRPr="00F06E4E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  <w:p w:rsidR="00DC14E4" w:rsidRPr="00EF2B7C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  <w:p w:rsidR="00DC14E4" w:rsidRPr="00EF2B7C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C14E4" w:rsidRPr="00EF2B7C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C14E4" w:rsidRPr="00EF2B7C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C14E4" w:rsidRPr="00EF2B7C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C14E4" w:rsidRPr="00F06E4E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</w:tbl>
    <w:p w:rsidR="002704AE" w:rsidRDefault="002704AE" w:rsidP="00D77FAF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2704AE" w:rsidRPr="002704AE" w:rsidRDefault="002704AE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u w:val="single"/>
        </w:rPr>
      </w:pPr>
      <w:r w:rsidRPr="002704AE">
        <w:rPr>
          <w:rFonts w:ascii="Times New Roman" w:hAnsi="Times New Roman"/>
          <w:sz w:val="26"/>
          <w:szCs w:val="26"/>
          <w:u w:val="single"/>
        </w:rPr>
        <w:t>Сведения о результатах работы экспертов и экспертных организаций, привлекаемых к проведению мероприятий по контролю, а также о размерах финансирования их участия в контрольной деятельности:</w:t>
      </w:r>
    </w:p>
    <w:p w:rsidR="002704AE" w:rsidRDefault="002704AE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В </w:t>
      </w:r>
      <w:r w:rsidR="00F06E4E">
        <w:rPr>
          <w:rFonts w:ascii="Times New Roman" w:hAnsi="Times New Roman"/>
          <w:sz w:val="26"/>
          <w:szCs w:val="26"/>
        </w:rPr>
        <w:t>2015</w:t>
      </w:r>
      <w:r>
        <w:rPr>
          <w:rFonts w:ascii="Times New Roman" w:hAnsi="Times New Roman"/>
          <w:sz w:val="26"/>
          <w:szCs w:val="26"/>
        </w:rPr>
        <w:t xml:space="preserve"> году эксперты и экспертные организации к проведению мероприятий по контролю в сфере осуществления государственного жилищного надзора не привлекались.</w:t>
      </w:r>
    </w:p>
    <w:p w:rsidR="002704AE" w:rsidRDefault="002704AE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2704AE" w:rsidRPr="002704AE" w:rsidRDefault="002704AE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u w:val="single"/>
        </w:rPr>
      </w:pPr>
      <w:proofErr w:type="gramStart"/>
      <w:r w:rsidRPr="002704AE">
        <w:rPr>
          <w:rFonts w:ascii="Times New Roman" w:hAnsi="Times New Roman"/>
          <w:sz w:val="26"/>
          <w:szCs w:val="26"/>
          <w:u w:val="single"/>
        </w:rPr>
        <w:t>Сведения о случаях причинения юридическими лицами и индивидуальными предпринимателями, в отношении которых осуществляются контрольно-надзорные мероприятия,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о случаях возникновения чрезвычайных ситуаций природного и техногенного характера:</w:t>
      </w:r>
      <w:proofErr w:type="gramEnd"/>
    </w:p>
    <w:p w:rsidR="00803349" w:rsidRDefault="00803349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С</w:t>
      </w:r>
      <w:r w:rsidRPr="00803349">
        <w:rPr>
          <w:rFonts w:ascii="Times New Roman" w:hAnsi="Times New Roman"/>
          <w:sz w:val="26"/>
          <w:szCs w:val="26"/>
        </w:rPr>
        <w:t>луча</w:t>
      </w:r>
      <w:r>
        <w:rPr>
          <w:rFonts w:ascii="Times New Roman" w:hAnsi="Times New Roman"/>
          <w:sz w:val="26"/>
          <w:szCs w:val="26"/>
        </w:rPr>
        <w:t>ев</w:t>
      </w:r>
      <w:r w:rsidRPr="00803349">
        <w:rPr>
          <w:rFonts w:ascii="Times New Roman" w:hAnsi="Times New Roman"/>
          <w:sz w:val="26"/>
          <w:szCs w:val="26"/>
        </w:rPr>
        <w:t xml:space="preserve"> причинения юридическими лицами и индивидуальными предпринимателями, в отношении которых осуществляются контрольно-надзорные мероприятия,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</w:t>
      </w:r>
      <w:r w:rsidR="00CC122A" w:rsidRPr="00CC122A">
        <w:rPr>
          <w:rFonts w:ascii="Times New Roman" w:hAnsi="Times New Roman"/>
          <w:sz w:val="26"/>
          <w:szCs w:val="26"/>
        </w:rPr>
        <w:t>имуществу физических и юридических лиц</w:t>
      </w:r>
      <w:r w:rsidR="00CC122A">
        <w:rPr>
          <w:rFonts w:ascii="Times New Roman" w:hAnsi="Times New Roman"/>
          <w:sz w:val="26"/>
          <w:szCs w:val="26"/>
        </w:rPr>
        <w:t>,</w:t>
      </w:r>
      <w:r w:rsidR="00CC122A" w:rsidRPr="00CC122A">
        <w:rPr>
          <w:rFonts w:ascii="Times New Roman" w:hAnsi="Times New Roman"/>
          <w:sz w:val="26"/>
          <w:szCs w:val="26"/>
        </w:rPr>
        <w:t xml:space="preserve"> </w:t>
      </w:r>
      <w:r w:rsidRPr="00803349">
        <w:rPr>
          <w:rFonts w:ascii="Times New Roman" w:hAnsi="Times New Roman"/>
          <w:sz w:val="26"/>
          <w:szCs w:val="26"/>
        </w:rPr>
        <w:t>безопасности государства, а также случа</w:t>
      </w:r>
      <w:r>
        <w:rPr>
          <w:rFonts w:ascii="Times New Roman" w:hAnsi="Times New Roman"/>
          <w:sz w:val="26"/>
          <w:szCs w:val="26"/>
        </w:rPr>
        <w:t>ев</w:t>
      </w:r>
      <w:r w:rsidRPr="00803349">
        <w:rPr>
          <w:rFonts w:ascii="Times New Roman" w:hAnsi="Times New Roman"/>
          <w:sz w:val="26"/>
          <w:szCs w:val="26"/>
        </w:rPr>
        <w:t xml:space="preserve"> возникновения чрезвычайных ситуаций природного и техногенного характера</w:t>
      </w:r>
      <w:r>
        <w:rPr>
          <w:rFonts w:ascii="Times New Roman" w:hAnsi="Times New Roman"/>
          <w:sz w:val="26"/>
          <w:szCs w:val="26"/>
        </w:rPr>
        <w:t xml:space="preserve"> в </w:t>
      </w:r>
      <w:r w:rsidR="00F06E4E">
        <w:rPr>
          <w:rFonts w:ascii="Times New Roman" w:hAnsi="Times New Roman"/>
          <w:sz w:val="26"/>
          <w:szCs w:val="26"/>
        </w:rPr>
        <w:t>2015</w:t>
      </w:r>
      <w:r>
        <w:rPr>
          <w:rFonts w:ascii="Times New Roman" w:hAnsi="Times New Roman"/>
          <w:sz w:val="26"/>
          <w:szCs w:val="26"/>
        </w:rPr>
        <w:t xml:space="preserve"> году не зафиксировано.</w:t>
      </w:r>
      <w:proofErr w:type="gramEnd"/>
    </w:p>
    <w:p w:rsidR="002704AE" w:rsidRDefault="002704AE" w:rsidP="002704AE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940940" w:rsidRDefault="00940940" w:rsidP="004920AF">
      <w:pPr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</w:p>
    <w:p w:rsidR="007E1257" w:rsidRDefault="007E1257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E1257">
        <w:rPr>
          <w:rFonts w:ascii="Times New Roman" w:hAnsi="Times New Roman"/>
          <w:b/>
          <w:sz w:val="26"/>
          <w:szCs w:val="26"/>
        </w:rPr>
        <w:t>5. Действия органов государственного контроля (надзора), муниципального контроля по пресечению нарушений обязательных требований и (или) устранению последствий таких нарушений.</w:t>
      </w:r>
    </w:p>
    <w:p w:rsidR="007E1257" w:rsidRDefault="007E1257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7E1257" w:rsidRPr="00A06849" w:rsidRDefault="007E1257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u w:val="single"/>
        </w:rPr>
      </w:pPr>
      <w:r w:rsidRPr="00A06849">
        <w:rPr>
          <w:rFonts w:ascii="Times New Roman" w:hAnsi="Times New Roman"/>
          <w:sz w:val="26"/>
          <w:szCs w:val="26"/>
          <w:u w:val="single"/>
        </w:rPr>
        <w:t>Сведения о принятых органами государственного контроля (надзора) мерах реагирования по фактам выявленных нарушений, в том числе в динамике (по полугодиям):</w:t>
      </w:r>
    </w:p>
    <w:p w:rsidR="007E1257" w:rsidRDefault="00A06849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Принятые в сфере государственного жилищного надзора меры реагирования по фактам выявленных нарушений отражены в следующей таблице:</w:t>
      </w:r>
    </w:p>
    <w:tbl>
      <w:tblPr>
        <w:tblW w:w="9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219"/>
        <w:gridCol w:w="1470"/>
        <w:gridCol w:w="1649"/>
        <w:gridCol w:w="1649"/>
      </w:tblGrid>
      <w:tr w:rsidR="00A06849" w:rsidTr="00D76D18">
        <w:tc>
          <w:tcPr>
            <w:tcW w:w="567" w:type="dxa"/>
            <w:vAlign w:val="center"/>
          </w:tcPr>
          <w:p w:rsidR="00A06849" w:rsidRPr="0036109E" w:rsidRDefault="00A06849" w:rsidP="00D76D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109E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4219" w:type="dxa"/>
            <w:vAlign w:val="center"/>
          </w:tcPr>
          <w:p w:rsidR="00A06849" w:rsidRPr="0036109E" w:rsidRDefault="00A06849" w:rsidP="00D76D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109E">
              <w:rPr>
                <w:rFonts w:ascii="Times New Roman" w:hAnsi="Times New Roman"/>
                <w:sz w:val="26"/>
                <w:szCs w:val="26"/>
              </w:rPr>
              <w:t>Принятые меры</w:t>
            </w:r>
          </w:p>
        </w:tc>
        <w:tc>
          <w:tcPr>
            <w:tcW w:w="1470" w:type="dxa"/>
            <w:vAlign w:val="center"/>
          </w:tcPr>
          <w:p w:rsidR="00A06849" w:rsidRPr="0036109E" w:rsidRDefault="00A06849" w:rsidP="00D76D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109E">
              <w:rPr>
                <w:rFonts w:ascii="Times New Roman" w:hAnsi="Times New Roman"/>
                <w:sz w:val="26"/>
                <w:szCs w:val="26"/>
              </w:rPr>
              <w:t>Общее количество</w:t>
            </w:r>
          </w:p>
        </w:tc>
        <w:tc>
          <w:tcPr>
            <w:tcW w:w="1649" w:type="dxa"/>
            <w:vAlign w:val="center"/>
          </w:tcPr>
          <w:p w:rsidR="00A06849" w:rsidRPr="0036109E" w:rsidRDefault="00A06849" w:rsidP="00F06E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109E">
              <w:rPr>
                <w:rFonts w:ascii="Times New Roman" w:hAnsi="Times New Roman"/>
                <w:sz w:val="26"/>
                <w:szCs w:val="26"/>
              </w:rPr>
              <w:t xml:space="preserve">1 полугодие </w:t>
            </w:r>
            <w:r w:rsidR="00F06E4E">
              <w:rPr>
                <w:rFonts w:ascii="Times New Roman" w:hAnsi="Times New Roman"/>
                <w:sz w:val="26"/>
                <w:szCs w:val="26"/>
              </w:rPr>
              <w:t>2015</w:t>
            </w:r>
            <w:r w:rsidRPr="0036109E">
              <w:rPr>
                <w:rFonts w:ascii="Times New Roman" w:hAnsi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1649" w:type="dxa"/>
          </w:tcPr>
          <w:p w:rsidR="00A06849" w:rsidRPr="0036109E" w:rsidRDefault="00A06849" w:rsidP="00F06E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109E">
              <w:rPr>
                <w:rFonts w:ascii="Times New Roman" w:hAnsi="Times New Roman"/>
                <w:sz w:val="26"/>
                <w:szCs w:val="26"/>
              </w:rPr>
              <w:t xml:space="preserve">2 полугодие </w:t>
            </w:r>
            <w:r w:rsidR="00F06E4E">
              <w:rPr>
                <w:rFonts w:ascii="Times New Roman" w:hAnsi="Times New Roman"/>
                <w:sz w:val="26"/>
                <w:szCs w:val="26"/>
              </w:rPr>
              <w:t>2015</w:t>
            </w:r>
            <w:r w:rsidRPr="0036109E">
              <w:rPr>
                <w:rFonts w:ascii="Times New Roman" w:hAnsi="Times New Roman"/>
                <w:sz w:val="26"/>
                <w:szCs w:val="26"/>
              </w:rPr>
              <w:t xml:space="preserve"> года</w:t>
            </w:r>
          </w:p>
        </w:tc>
      </w:tr>
      <w:tr w:rsidR="00DC14E4" w:rsidTr="00D76D18">
        <w:tc>
          <w:tcPr>
            <w:tcW w:w="567" w:type="dxa"/>
            <w:vAlign w:val="center"/>
          </w:tcPr>
          <w:p w:rsidR="00DC14E4" w:rsidRPr="0036109E" w:rsidRDefault="00DC14E4" w:rsidP="00D76D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109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219" w:type="dxa"/>
          </w:tcPr>
          <w:p w:rsidR="00DC14E4" w:rsidRPr="0036109E" w:rsidRDefault="00DC14E4" w:rsidP="00D76D1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109E">
              <w:rPr>
                <w:rFonts w:ascii="Times New Roman" w:hAnsi="Times New Roman"/>
                <w:sz w:val="26"/>
                <w:szCs w:val="26"/>
              </w:rPr>
              <w:t>Выявлено нарушений обязательных требований законодательства</w:t>
            </w:r>
          </w:p>
        </w:tc>
        <w:tc>
          <w:tcPr>
            <w:tcW w:w="1470" w:type="dxa"/>
            <w:vAlign w:val="center"/>
          </w:tcPr>
          <w:p w:rsidR="00DC14E4" w:rsidRPr="00C35AB7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5AB7">
              <w:rPr>
                <w:rFonts w:ascii="Times New Roman" w:hAnsi="Times New Roman"/>
                <w:sz w:val="26"/>
                <w:szCs w:val="26"/>
              </w:rPr>
              <w:t>280</w:t>
            </w:r>
          </w:p>
        </w:tc>
        <w:tc>
          <w:tcPr>
            <w:tcW w:w="1649" w:type="dxa"/>
            <w:vAlign w:val="center"/>
          </w:tcPr>
          <w:p w:rsidR="00DC14E4" w:rsidRPr="00B03448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3448">
              <w:rPr>
                <w:rFonts w:ascii="Times New Roman" w:hAnsi="Times New Roman"/>
                <w:sz w:val="26"/>
                <w:szCs w:val="26"/>
              </w:rPr>
              <w:t>255</w:t>
            </w:r>
          </w:p>
        </w:tc>
        <w:tc>
          <w:tcPr>
            <w:tcW w:w="1649" w:type="dxa"/>
          </w:tcPr>
          <w:p w:rsidR="00DC14E4" w:rsidRPr="00B03448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C14E4" w:rsidRPr="00B03448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3448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</w:tr>
      <w:tr w:rsidR="00DC14E4" w:rsidTr="00D76D18">
        <w:tc>
          <w:tcPr>
            <w:tcW w:w="567" w:type="dxa"/>
            <w:vAlign w:val="center"/>
          </w:tcPr>
          <w:p w:rsidR="00DC14E4" w:rsidRPr="0036109E" w:rsidRDefault="00DC14E4" w:rsidP="00D76D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109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219" w:type="dxa"/>
          </w:tcPr>
          <w:p w:rsidR="00DC14E4" w:rsidRPr="0036109E" w:rsidRDefault="00DC14E4" w:rsidP="00D76D1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109E">
              <w:rPr>
                <w:rFonts w:ascii="Times New Roman" w:hAnsi="Times New Roman"/>
                <w:sz w:val="26"/>
                <w:szCs w:val="26"/>
              </w:rPr>
              <w:t>Выдано предписаний</w:t>
            </w:r>
          </w:p>
        </w:tc>
        <w:tc>
          <w:tcPr>
            <w:tcW w:w="1470" w:type="dxa"/>
            <w:vAlign w:val="center"/>
          </w:tcPr>
          <w:p w:rsidR="00DC14E4" w:rsidRPr="00C35AB7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5AB7">
              <w:rPr>
                <w:rFonts w:ascii="Times New Roman" w:hAnsi="Times New Roman"/>
                <w:sz w:val="26"/>
                <w:szCs w:val="26"/>
              </w:rPr>
              <w:t>98</w:t>
            </w:r>
          </w:p>
        </w:tc>
        <w:tc>
          <w:tcPr>
            <w:tcW w:w="1649" w:type="dxa"/>
            <w:vAlign w:val="center"/>
          </w:tcPr>
          <w:p w:rsidR="00DC14E4" w:rsidRPr="00B03448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3448">
              <w:rPr>
                <w:rFonts w:ascii="Times New Roman" w:hAnsi="Times New Roman"/>
                <w:sz w:val="26"/>
                <w:szCs w:val="26"/>
              </w:rPr>
              <w:t>76</w:t>
            </w:r>
          </w:p>
        </w:tc>
        <w:tc>
          <w:tcPr>
            <w:tcW w:w="1649" w:type="dxa"/>
          </w:tcPr>
          <w:p w:rsidR="00DC14E4" w:rsidRPr="00B03448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3448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</w:tr>
      <w:tr w:rsidR="00DC14E4" w:rsidTr="00D76D18">
        <w:tc>
          <w:tcPr>
            <w:tcW w:w="567" w:type="dxa"/>
            <w:vAlign w:val="center"/>
          </w:tcPr>
          <w:p w:rsidR="00DC14E4" w:rsidRPr="0036109E" w:rsidRDefault="00DC14E4" w:rsidP="00D76D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109E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219" w:type="dxa"/>
          </w:tcPr>
          <w:p w:rsidR="00DC14E4" w:rsidRPr="0036109E" w:rsidRDefault="00DC14E4" w:rsidP="00D76D1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109E">
              <w:rPr>
                <w:rFonts w:ascii="Times New Roman" w:hAnsi="Times New Roman"/>
                <w:sz w:val="26"/>
                <w:szCs w:val="26"/>
              </w:rPr>
              <w:t>Возбуждено дел об административных правонарушениях</w:t>
            </w:r>
          </w:p>
        </w:tc>
        <w:tc>
          <w:tcPr>
            <w:tcW w:w="1470" w:type="dxa"/>
            <w:vAlign w:val="center"/>
          </w:tcPr>
          <w:p w:rsidR="00DC14E4" w:rsidRPr="00C35AB7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5AB7">
              <w:rPr>
                <w:rFonts w:ascii="Times New Roman" w:hAnsi="Times New Roman"/>
                <w:sz w:val="26"/>
                <w:szCs w:val="26"/>
              </w:rPr>
              <w:t>132</w:t>
            </w:r>
          </w:p>
        </w:tc>
        <w:tc>
          <w:tcPr>
            <w:tcW w:w="1649" w:type="dxa"/>
            <w:vAlign w:val="center"/>
          </w:tcPr>
          <w:p w:rsidR="00DC14E4" w:rsidRPr="00B03448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3448">
              <w:rPr>
                <w:rFonts w:ascii="Times New Roman" w:hAnsi="Times New Roman"/>
                <w:sz w:val="26"/>
                <w:szCs w:val="26"/>
              </w:rPr>
              <w:t>124</w:t>
            </w:r>
          </w:p>
        </w:tc>
        <w:tc>
          <w:tcPr>
            <w:tcW w:w="1649" w:type="dxa"/>
            <w:vAlign w:val="center"/>
          </w:tcPr>
          <w:p w:rsidR="00DC14E4" w:rsidRPr="00B03448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3448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DC14E4" w:rsidTr="00D76D18">
        <w:tc>
          <w:tcPr>
            <w:tcW w:w="567" w:type="dxa"/>
            <w:vAlign w:val="center"/>
          </w:tcPr>
          <w:p w:rsidR="00DC14E4" w:rsidRPr="0036109E" w:rsidRDefault="00DC14E4" w:rsidP="00D76D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109E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219" w:type="dxa"/>
          </w:tcPr>
          <w:p w:rsidR="00DC14E4" w:rsidRPr="0036109E" w:rsidRDefault="00DC14E4" w:rsidP="00D76D1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109E">
              <w:rPr>
                <w:rFonts w:ascii="Times New Roman" w:hAnsi="Times New Roman"/>
                <w:sz w:val="26"/>
                <w:szCs w:val="26"/>
              </w:rPr>
              <w:t>Подготовлено и передано в судебные органы материалов дел об административных правонарушениях</w:t>
            </w:r>
          </w:p>
        </w:tc>
        <w:tc>
          <w:tcPr>
            <w:tcW w:w="1470" w:type="dxa"/>
            <w:vAlign w:val="center"/>
          </w:tcPr>
          <w:p w:rsidR="00DC14E4" w:rsidRPr="00C35AB7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5AB7">
              <w:rPr>
                <w:rFonts w:ascii="Times New Roman" w:hAnsi="Times New Roman"/>
                <w:sz w:val="26"/>
                <w:szCs w:val="26"/>
              </w:rPr>
              <w:t>82</w:t>
            </w:r>
          </w:p>
        </w:tc>
        <w:tc>
          <w:tcPr>
            <w:tcW w:w="1649" w:type="dxa"/>
            <w:vAlign w:val="center"/>
          </w:tcPr>
          <w:p w:rsidR="00DC14E4" w:rsidRPr="00CC2269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2269">
              <w:rPr>
                <w:rFonts w:ascii="Times New Roman" w:hAnsi="Times New Roman"/>
                <w:sz w:val="26"/>
                <w:szCs w:val="26"/>
              </w:rPr>
              <w:t>78</w:t>
            </w:r>
          </w:p>
        </w:tc>
        <w:tc>
          <w:tcPr>
            <w:tcW w:w="1649" w:type="dxa"/>
            <w:vAlign w:val="center"/>
          </w:tcPr>
          <w:p w:rsidR="00DC14E4" w:rsidRPr="00CC2269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2269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DC14E4" w:rsidTr="00D76D18">
        <w:tc>
          <w:tcPr>
            <w:tcW w:w="567" w:type="dxa"/>
            <w:vAlign w:val="center"/>
          </w:tcPr>
          <w:p w:rsidR="00DC14E4" w:rsidRPr="0036109E" w:rsidRDefault="00DC14E4" w:rsidP="00D76D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109E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219" w:type="dxa"/>
          </w:tcPr>
          <w:p w:rsidR="00DC14E4" w:rsidRPr="0036109E" w:rsidRDefault="00DC14E4" w:rsidP="00D76D1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109E">
              <w:rPr>
                <w:rFonts w:ascii="Times New Roman" w:hAnsi="Times New Roman"/>
                <w:sz w:val="26"/>
                <w:szCs w:val="26"/>
              </w:rPr>
              <w:t>Рассмотрено Инспекцией дел об административных правонарушениях</w:t>
            </w:r>
          </w:p>
        </w:tc>
        <w:tc>
          <w:tcPr>
            <w:tcW w:w="1470" w:type="dxa"/>
            <w:vAlign w:val="center"/>
          </w:tcPr>
          <w:p w:rsidR="00DC14E4" w:rsidRPr="00F06E4E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C35AB7"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1649" w:type="dxa"/>
            <w:vAlign w:val="center"/>
          </w:tcPr>
          <w:p w:rsidR="00DC14E4" w:rsidRPr="0001241B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241B">
              <w:rPr>
                <w:rFonts w:ascii="Times New Roman" w:hAnsi="Times New Roman"/>
                <w:sz w:val="26"/>
                <w:szCs w:val="26"/>
              </w:rPr>
              <w:t>46</w:t>
            </w:r>
          </w:p>
        </w:tc>
        <w:tc>
          <w:tcPr>
            <w:tcW w:w="1649" w:type="dxa"/>
            <w:vAlign w:val="center"/>
          </w:tcPr>
          <w:p w:rsidR="00DC14E4" w:rsidRPr="0001241B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241B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DC14E4" w:rsidTr="00D76D18">
        <w:tc>
          <w:tcPr>
            <w:tcW w:w="567" w:type="dxa"/>
            <w:vAlign w:val="center"/>
          </w:tcPr>
          <w:p w:rsidR="00DC14E4" w:rsidRPr="0036109E" w:rsidRDefault="00DC14E4" w:rsidP="00D76D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109E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219" w:type="dxa"/>
          </w:tcPr>
          <w:p w:rsidR="00DC14E4" w:rsidRPr="0036109E" w:rsidRDefault="00DC14E4" w:rsidP="00D76D1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109E">
              <w:rPr>
                <w:rFonts w:ascii="Times New Roman" w:hAnsi="Times New Roman"/>
                <w:sz w:val="26"/>
                <w:szCs w:val="26"/>
              </w:rPr>
              <w:t>Наложено административных штрафов, тыс. рублей, в том числе:</w:t>
            </w:r>
          </w:p>
          <w:p w:rsidR="00DC14E4" w:rsidRPr="0036109E" w:rsidRDefault="00DC14E4" w:rsidP="00D76D1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109E">
              <w:rPr>
                <w:rFonts w:ascii="Times New Roman" w:hAnsi="Times New Roman"/>
                <w:sz w:val="26"/>
                <w:szCs w:val="26"/>
              </w:rPr>
              <w:t>- Инспекцией;</w:t>
            </w:r>
          </w:p>
          <w:p w:rsidR="00DC14E4" w:rsidRPr="0036109E" w:rsidRDefault="00DC14E4" w:rsidP="00D76D1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109E">
              <w:rPr>
                <w:rFonts w:ascii="Times New Roman" w:hAnsi="Times New Roman"/>
                <w:sz w:val="26"/>
                <w:szCs w:val="26"/>
              </w:rPr>
              <w:lastRenderedPageBreak/>
              <w:t>- судами</w:t>
            </w:r>
          </w:p>
        </w:tc>
        <w:tc>
          <w:tcPr>
            <w:tcW w:w="1470" w:type="dxa"/>
          </w:tcPr>
          <w:p w:rsidR="00DC14E4" w:rsidRPr="00F06E4E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  <w:p w:rsidR="00DC14E4" w:rsidRPr="00F06E4E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  <w:p w:rsidR="00DC14E4" w:rsidRPr="00C24180" w:rsidRDefault="00DC14E4" w:rsidP="009409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4180">
              <w:rPr>
                <w:rFonts w:ascii="Times New Roman" w:hAnsi="Times New Roman"/>
                <w:sz w:val="26"/>
                <w:szCs w:val="26"/>
              </w:rPr>
              <w:t>74</w:t>
            </w:r>
            <w:r>
              <w:rPr>
                <w:rFonts w:ascii="Times New Roman" w:hAnsi="Times New Roman"/>
                <w:sz w:val="26"/>
                <w:szCs w:val="26"/>
              </w:rPr>
              <w:t>5,5</w:t>
            </w:r>
          </w:p>
          <w:p w:rsidR="00DC14E4" w:rsidRPr="00F06E4E" w:rsidRDefault="00DC14E4" w:rsidP="009409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C24180">
              <w:rPr>
                <w:rFonts w:ascii="Times New Roman" w:hAnsi="Times New Roman"/>
                <w:sz w:val="26"/>
                <w:szCs w:val="26"/>
              </w:rPr>
              <w:lastRenderedPageBreak/>
              <w:t>1470,3</w:t>
            </w:r>
          </w:p>
        </w:tc>
        <w:tc>
          <w:tcPr>
            <w:tcW w:w="1649" w:type="dxa"/>
          </w:tcPr>
          <w:p w:rsidR="00DC14E4" w:rsidRPr="00E1504B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C14E4" w:rsidRPr="00E1504B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C14E4" w:rsidRPr="00E1504B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504B">
              <w:rPr>
                <w:rFonts w:ascii="Times New Roman" w:hAnsi="Times New Roman"/>
                <w:sz w:val="26"/>
                <w:szCs w:val="26"/>
              </w:rPr>
              <w:t>745,0</w:t>
            </w:r>
          </w:p>
          <w:p w:rsidR="00DC14E4" w:rsidRPr="00E1504B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504B">
              <w:rPr>
                <w:rFonts w:ascii="Times New Roman" w:hAnsi="Times New Roman"/>
                <w:sz w:val="26"/>
                <w:szCs w:val="26"/>
              </w:rPr>
              <w:lastRenderedPageBreak/>
              <w:t>1294,3</w:t>
            </w:r>
          </w:p>
        </w:tc>
        <w:tc>
          <w:tcPr>
            <w:tcW w:w="1649" w:type="dxa"/>
          </w:tcPr>
          <w:p w:rsidR="00DC14E4" w:rsidRPr="00E1504B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C14E4" w:rsidRPr="00E1504B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C14E4" w:rsidRPr="00E1504B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504B">
              <w:rPr>
                <w:rFonts w:ascii="Times New Roman" w:hAnsi="Times New Roman"/>
                <w:sz w:val="26"/>
                <w:szCs w:val="26"/>
              </w:rPr>
              <w:t>0,5</w:t>
            </w:r>
          </w:p>
          <w:p w:rsidR="00DC14E4" w:rsidRPr="00E1504B" w:rsidRDefault="00DC14E4" w:rsidP="00D42F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504B">
              <w:rPr>
                <w:rFonts w:ascii="Times New Roman" w:hAnsi="Times New Roman"/>
                <w:sz w:val="26"/>
                <w:szCs w:val="26"/>
              </w:rPr>
              <w:lastRenderedPageBreak/>
              <w:t>176,0</w:t>
            </w:r>
          </w:p>
        </w:tc>
      </w:tr>
    </w:tbl>
    <w:p w:rsidR="00A06849" w:rsidRDefault="00A06849" w:rsidP="002704AE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55609F" w:rsidRPr="0055609F" w:rsidRDefault="0055609F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u w:val="single"/>
        </w:rPr>
      </w:pPr>
      <w:r w:rsidRPr="0055609F">
        <w:rPr>
          <w:rFonts w:ascii="Times New Roman" w:hAnsi="Times New Roman"/>
          <w:sz w:val="26"/>
          <w:szCs w:val="26"/>
          <w:u w:val="single"/>
        </w:rPr>
        <w:t>Сведения о способах проведения и масштабах методической работы с юридическими лицами и индивидуальными предпринимателями, в отношении которых проводятся проверки, направленной на предотвращение нарушений с их стороны:</w:t>
      </w:r>
    </w:p>
    <w:p w:rsidR="0055609F" w:rsidRDefault="0055609F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Методическая работа с </w:t>
      </w:r>
      <w:r w:rsidRPr="0055609F">
        <w:rPr>
          <w:rFonts w:ascii="Times New Roman" w:hAnsi="Times New Roman"/>
          <w:sz w:val="26"/>
          <w:szCs w:val="26"/>
        </w:rPr>
        <w:t>юридическими лицами и индивидуальными предпринимателями, в отношении которых проводятся проверки</w:t>
      </w:r>
      <w:r>
        <w:rPr>
          <w:rFonts w:ascii="Times New Roman" w:hAnsi="Times New Roman"/>
          <w:sz w:val="26"/>
          <w:szCs w:val="26"/>
        </w:rPr>
        <w:t xml:space="preserve">, в целях </w:t>
      </w:r>
      <w:r w:rsidRPr="0055609F">
        <w:rPr>
          <w:rFonts w:ascii="Times New Roman" w:hAnsi="Times New Roman"/>
          <w:sz w:val="26"/>
          <w:szCs w:val="26"/>
        </w:rPr>
        <w:t>предотвращени</w:t>
      </w:r>
      <w:r>
        <w:rPr>
          <w:rFonts w:ascii="Times New Roman" w:hAnsi="Times New Roman"/>
          <w:sz w:val="26"/>
          <w:szCs w:val="26"/>
        </w:rPr>
        <w:t>я</w:t>
      </w:r>
      <w:r w:rsidRPr="0055609F">
        <w:rPr>
          <w:rFonts w:ascii="Times New Roman" w:hAnsi="Times New Roman"/>
          <w:sz w:val="26"/>
          <w:szCs w:val="26"/>
        </w:rPr>
        <w:t xml:space="preserve"> нарушений с их стороны</w:t>
      </w:r>
      <w:r>
        <w:rPr>
          <w:rFonts w:ascii="Times New Roman" w:hAnsi="Times New Roman"/>
          <w:sz w:val="26"/>
          <w:szCs w:val="26"/>
        </w:rPr>
        <w:t xml:space="preserve"> проводится в следующих формах:</w:t>
      </w:r>
    </w:p>
    <w:p w:rsidR="0055609F" w:rsidRDefault="0055609F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подготовка и направление информационных писем о происходящих изменениях в законодательстве, в том числе через органы местного самоуправления;</w:t>
      </w:r>
    </w:p>
    <w:p w:rsidR="0055609F" w:rsidRDefault="0055609F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письменные предупреждения о возможном привлечении к административной ответственности в случае допущения нарушений обязательных требований;</w:t>
      </w:r>
    </w:p>
    <w:p w:rsidR="0055609F" w:rsidRDefault="0055609F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проведение анализа результатов контрольно-надзорной деятельности и размещение такого анализа в сети </w:t>
      </w:r>
      <w:r w:rsidR="00F06E4E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Интернет</w:t>
      </w:r>
      <w:r w:rsidR="00F06E4E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, а также в средствах массовой информации;</w:t>
      </w:r>
    </w:p>
    <w:p w:rsidR="0055609F" w:rsidRDefault="0055609F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направление обращений в органы местного самоуправления для принятия мер по устранению причин и условий, способствующих совершению правонарушений;</w:t>
      </w:r>
    </w:p>
    <w:p w:rsidR="0055609F" w:rsidRDefault="0055609F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выступление на совещаниях, семинарах по вопросам, относящимся в сфере государственного жилищного надзора.</w:t>
      </w:r>
    </w:p>
    <w:p w:rsidR="00731D5B" w:rsidRDefault="00731D5B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Поскольку вышеуказанная работа проводится без отдельного финансирования, то произвести оценку масштабов данной работы в количественном измерении не представляется возможным.</w:t>
      </w:r>
    </w:p>
    <w:p w:rsidR="00731D5B" w:rsidRDefault="00731D5B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731D5B" w:rsidRPr="00731D5B" w:rsidRDefault="00731D5B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u w:val="single"/>
        </w:rPr>
      </w:pPr>
      <w:r w:rsidRPr="00731D5B">
        <w:rPr>
          <w:rFonts w:ascii="Times New Roman" w:hAnsi="Times New Roman"/>
          <w:sz w:val="26"/>
          <w:szCs w:val="26"/>
          <w:u w:val="single"/>
        </w:rPr>
        <w:t>Сведения об оспаривании в суде юридическими лицами и индивидуальными предпринимателями оснований и результатов проведения в отношении их мероприятий по контролю (количество удовлетворенных судом исков, типовые основания для удовлетворения обращений истцов, меры реагирования, принятые в отношении должностных лиц органов государственного контроля (надзора)):</w:t>
      </w:r>
    </w:p>
    <w:p w:rsidR="0036109E" w:rsidRDefault="0036109E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F6834">
        <w:rPr>
          <w:rFonts w:ascii="Times New Roman" w:hAnsi="Times New Roman"/>
          <w:sz w:val="26"/>
          <w:szCs w:val="26"/>
        </w:rPr>
        <w:t xml:space="preserve">В </w:t>
      </w:r>
      <w:r w:rsidR="00FF6834" w:rsidRPr="00FF6834">
        <w:rPr>
          <w:rFonts w:ascii="Times New Roman" w:hAnsi="Times New Roman"/>
          <w:sz w:val="26"/>
          <w:szCs w:val="26"/>
        </w:rPr>
        <w:t>2014</w:t>
      </w:r>
      <w:r w:rsidRPr="00FF6834">
        <w:rPr>
          <w:rFonts w:ascii="Times New Roman" w:hAnsi="Times New Roman"/>
          <w:sz w:val="26"/>
          <w:szCs w:val="26"/>
        </w:rPr>
        <w:t xml:space="preserve"> году в Арбитражный суд Архангельской области правонарушителями было подано </w:t>
      </w:r>
      <w:r w:rsidR="00F06E4E" w:rsidRPr="00FF6834">
        <w:rPr>
          <w:rFonts w:ascii="Times New Roman" w:hAnsi="Times New Roman"/>
          <w:sz w:val="26"/>
          <w:szCs w:val="26"/>
        </w:rPr>
        <w:t>1</w:t>
      </w:r>
      <w:r w:rsidRPr="00FF6834">
        <w:rPr>
          <w:rFonts w:ascii="Times New Roman" w:hAnsi="Times New Roman"/>
          <w:sz w:val="26"/>
          <w:szCs w:val="26"/>
        </w:rPr>
        <w:t xml:space="preserve"> заявлени</w:t>
      </w:r>
      <w:r w:rsidR="00F06E4E" w:rsidRPr="00FF6834">
        <w:rPr>
          <w:rFonts w:ascii="Times New Roman" w:hAnsi="Times New Roman"/>
          <w:sz w:val="26"/>
          <w:szCs w:val="26"/>
        </w:rPr>
        <w:t>е</w:t>
      </w:r>
      <w:r w:rsidRPr="00FF6834">
        <w:rPr>
          <w:rFonts w:ascii="Times New Roman" w:hAnsi="Times New Roman"/>
          <w:sz w:val="26"/>
          <w:szCs w:val="26"/>
        </w:rPr>
        <w:t xml:space="preserve"> об оспаривании административн</w:t>
      </w:r>
      <w:r w:rsidR="00F06E4E" w:rsidRPr="00FF6834">
        <w:rPr>
          <w:rFonts w:ascii="Times New Roman" w:hAnsi="Times New Roman"/>
          <w:sz w:val="26"/>
          <w:szCs w:val="26"/>
        </w:rPr>
        <w:t>ого</w:t>
      </w:r>
      <w:r w:rsidRPr="00FF6834">
        <w:rPr>
          <w:rFonts w:ascii="Times New Roman" w:hAnsi="Times New Roman"/>
          <w:sz w:val="26"/>
          <w:szCs w:val="26"/>
        </w:rPr>
        <w:t xml:space="preserve"> штраф</w:t>
      </w:r>
      <w:r w:rsidR="00F06E4E" w:rsidRPr="00FF6834">
        <w:rPr>
          <w:rFonts w:ascii="Times New Roman" w:hAnsi="Times New Roman"/>
          <w:sz w:val="26"/>
          <w:szCs w:val="26"/>
        </w:rPr>
        <w:t>а</w:t>
      </w:r>
      <w:r w:rsidRPr="00FF6834">
        <w:rPr>
          <w:rFonts w:ascii="Times New Roman" w:hAnsi="Times New Roman"/>
          <w:sz w:val="26"/>
          <w:szCs w:val="26"/>
        </w:rPr>
        <w:t xml:space="preserve">, </w:t>
      </w:r>
      <w:r w:rsidR="00F06E4E" w:rsidRPr="00FF6834">
        <w:rPr>
          <w:rFonts w:ascii="Times New Roman" w:hAnsi="Times New Roman"/>
          <w:sz w:val="26"/>
          <w:szCs w:val="26"/>
        </w:rPr>
        <w:t>а именно ООО</w:t>
      </w:r>
      <w:r w:rsidRPr="00FF6834">
        <w:rPr>
          <w:rFonts w:ascii="Times New Roman" w:hAnsi="Times New Roman"/>
          <w:sz w:val="26"/>
          <w:szCs w:val="26"/>
        </w:rPr>
        <w:t xml:space="preserve"> «</w:t>
      </w:r>
      <w:r w:rsidR="00F06E4E" w:rsidRPr="00FF6834">
        <w:rPr>
          <w:rFonts w:ascii="Times New Roman" w:hAnsi="Times New Roman"/>
          <w:sz w:val="26"/>
          <w:szCs w:val="26"/>
        </w:rPr>
        <w:t>Базис-Сервис</w:t>
      </w:r>
      <w:r w:rsidRPr="00FF6834">
        <w:rPr>
          <w:rFonts w:ascii="Times New Roman" w:hAnsi="Times New Roman"/>
          <w:sz w:val="26"/>
          <w:szCs w:val="26"/>
        </w:rPr>
        <w:t xml:space="preserve">» (штраф 250 000 рублей по ч. 1 ст. 7.23.1 КоАП РФ). Решением суда </w:t>
      </w:r>
      <w:r w:rsidR="00FF6834" w:rsidRPr="00FF6834">
        <w:rPr>
          <w:rFonts w:ascii="Times New Roman" w:hAnsi="Times New Roman"/>
          <w:sz w:val="26"/>
          <w:szCs w:val="26"/>
        </w:rPr>
        <w:t>указанное административное</w:t>
      </w:r>
      <w:r w:rsidRPr="00FF6834">
        <w:rPr>
          <w:rFonts w:ascii="Times New Roman" w:hAnsi="Times New Roman"/>
          <w:sz w:val="26"/>
          <w:szCs w:val="26"/>
        </w:rPr>
        <w:t xml:space="preserve"> постановление в отношении ООО «Базис-Сервис» было отменено, Инспекцией на решение суда подана апелляционная жалоба, рассмотрение которой состо</w:t>
      </w:r>
      <w:r w:rsidR="00FF6834" w:rsidRPr="00FF6834">
        <w:rPr>
          <w:rFonts w:ascii="Times New Roman" w:hAnsi="Times New Roman"/>
          <w:sz w:val="26"/>
          <w:szCs w:val="26"/>
        </w:rPr>
        <w:t>ялось</w:t>
      </w:r>
      <w:r w:rsidRPr="00FF6834">
        <w:rPr>
          <w:rFonts w:ascii="Times New Roman" w:hAnsi="Times New Roman"/>
          <w:sz w:val="26"/>
          <w:szCs w:val="26"/>
        </w:rPr>
        <w:t xml:space="preserve"> в 2015 году</w:t>
      </w:r>
      <w:r w:rsidR="00FF6834" w:rsidRPr="00FF6834">
        <w:rPr>
          <w:rFonts w:ascii="Times New Roman" w:hAnsi="Times New Roman"/>
          <w:sz w:val="26"/>
          <w:szCs w:val="26"/>
        </w:rPr>
        <w:t xml:space="preserve"> в Четырнадцатом арбитражном апелляционном суде</w:t>
      </w:r>
      <w:r w:rsidRPr="00FF6834">
        <w:rPr>
          <w:rFonts w:ascii="Times New Roman" w:hAnsi="Times New Roman"/>
          <w:sz w:val="26"/>
          <w:szCs w:val="26"/>
        </w:rPr>
        <w:t>.</w:t>
      </w:r>
      <w:r w:rsidR="00FF6834" w:rsidRPr="00FF6834">
        <w:rPr>
          <w:rFonts w:ascii="Times New Roman" w:hAnsi="Times New Roman"/>
          <w:sz w:val="26"/>
          <w:szCs w:val="26"/>
        </w:rPr>
        <w:t xml:space="preserve"> Апелляционная инстанция оставила в силе решение суда первой инстанции.</w:t>
      </w:r>
    </w:p>
    <w:p w:rsidR="00FF6834" w:rsidRPr="0036109E" w:rsidRDefault="00FF6834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Иных рассмотрений в арбитражных судах по обжалованию постановлений о наложении административных штрафов в 2015 году не было.</w:t>
      </w:r>
    </w:p>
    <w:p w:rsidR="0036109E" w:rsidRPr="00FF6834" w:rsidRDefault="0036109E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F6834">
        <w:rPr>
          <w:rFonts w:ascii="Times New Roman" w:hAnsi="Times New Roman"/>
          <w:sz w:val="26"/>
          <w:szCs w:val="26"/>
        </w:rPr>
        <w:t xml:space="preserve">В Нарьян-Марский городской суд в </w:t>
      </w:r>
      <w:r w:rsidR="00FF6834" w:rsidRPr="00FF6834">
        <w:rPr>
          <w:rFonts w:ascii="Times New Roman" w:hAnsi="Times New Roman"/>
          <w:sz w:val="26"/>
          <w:szCs w:val="26"/>
        </w:rPr>
        <w:t>2015</w:t>
      </w:r>
      <w:r w:rsidRPr="00FF6834">
        <w:rPr>
          <w:rFonts w:ascii="Times New Roman" w:hAnsi="Times New Roman"/>
          <w:sz w:val="26"/>
          <w:szCs w:val="26"/>
        </w:rPr>
        <w:t xml:space="preserve"> году жалоб</w:t>
      </w:r>
      <w:r w:rsidR="00FF6834" w:rsidRPr="00FF6834">
        <w:rPr>
          <w:rFonts w:ascii="Times New Roman" w:hAnsi="Times New Roman"/>
          <w:sz w:val="26"/>
          <w:szCs w:val="26"/>
        </w:rPr>
        <w:t>ы</w:t>
      </w:r>
      <w:r w:rsidRPr="00FF6834">
        <w:rPr>
          <w:rFonts w:ascii="Times New Roman" w:hAnsi="Times New Roman"/>
          <w:sz w:val="26"/>
          <w:szCs w:val="26"/>
        </w:rPr>
        <w:t xml:space="preserve"> на вынесенные должностными лицами Инспекции постановления о назначении административного наказания не подавалось.</w:t>
      </w:r>
    </w:p>
    <w:p w:rsidR="0036109E" w:rsidRPr="00FF6834" w:rsidRDefault="00FA6A26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F6834">
        <w:rPr>
          <w:rFonts w:ascii="Times New Roman" w:hAnsi="Times New Roman"/>
          <w:sz w:val="26"/>
          <w:szCs w:val="26"/>
        </w:rPr>
        <w:t xml:space="preserve">В </w:t>
      </w:r>
      <w:r w:rsidR="00FF6834" w:rsidRPr="00FF6834">
        <w:rPr>
          <w:rFonts w:ascii="Times New Roman" w:hAnsi="Times New Roman"/>
          <w:sz w:val="26"/>
          <w:szCs w:val="26"/>
        </w:rPr>
        <w:t>2015</w:t>
      </w:r>
      <w:r w:rsidRPr="00FF6834">
        <w:rPr>
          <w:rFonts w:ascii="Times New Roman" w:hAnsi="Times New Roman"/>
          <w:sz w:val="26"/>
          <w:szCs w:val="26"/>
        </w:rPr>
        <w:t xml:space="preserve"> году в сфере государственного жилищного надзора основания проведения проверок не оспаривались. В то же время </w:t>
      </w:r>
      <w:r w:rsidR="0036109E" w:rsidRPr="00FF6834">
        <w:rPr>
          <w:rFonts w:ascii="Times New Roman" w:hAnsi="Times New Roman"/>
          <w:sz w:val="26"/>
          <w:szCs w:val="26"/>
        </w:rPr>
        <w:t xml:space="preserve">в Арбитражный суд Архангельской области подавалось </w:t>
      </w:r>
      <w:r w:rsidR="00FF6834" w:rsidRPr="00FF6834">
        <w:rPr>
          <w:rFonts w:ascii="Times New Roman" w:hAnsi="Times New Roman"/>
          <w:sz w:val="26"/>
          <w:szCs w:val="26"/>
        </w:rPr>
        <w:t>1</w:t>
      </w:r>
      <w:r w:rsidR="0036109E" w:rsidRPr="00FF6834">
        <w:rPr>
          <w:rFonts w:ascii="Times New Roman" w:hAnsi="Times New Roman"/>
          <w:sz w:val="26"/>
          <w:szCs w:val="26"/>
        </w:rPr>
        <w:t xml:space="preserve"> заявлени</w:t>
      </w:r>
      <w:r w:rsidR="00FF6834" w:rsidRPr="00FF6834">
        <w:rPr>
          <w:rFonts w:ascii="Times New Roman" w:hAnsi="Times New Roman"/>
          <w:sz w:val="26"/>
          <w:szCs w:val="26"/>
        </w:rPr>
        <w:t>е</w:t>
      </w:r>
      <w:r w:rsidR="0036109E" w:rsidRPr="00FF6834">
        <w:rPr>
          <w:rFonts w:ascii="Times New Roman" w:hAnsi="Times New Roman"/>
          <w:sz w:val="26"/>
          <w:szCs w:val="26"/>
        </w:rPr>
        <w:t xml:space="preserve"> об оспаривании предписани</w:t>
      </w:r>
      <w:r w:rsidR="00FF6834" w:rsidRPr="00FF6834">
        <w:rPr>
          <w:rFonts w:ascii="Times New Roman" w:hAnsi="Times New Roman"/>
          <w:sz w:val="26"/>
          <w:szCs w:val="26"/>
        </w:rPr>
        <w:t>я</w:t>
      </w:r>
      <w:r w:rsidR="0036109E" w:rsidRPr="00FF6834">
        <w:rPr>
          <w:rFonts w:ascii="Times New Roman" w:hAnsi="Times New Roman"/>
          <w:sz w:val="26"/>
          <w:szCs w:val="26"/>
        </w:rPr>
        <w:t xml:space="preserve"> </w:t>
      </w:r>
      <w:r w:rsidR="0036109E" w:rsidRPr="00FF6834">
        <w:rPr>
          <w:rFonts w:ascii="Times New Roman" w:hAnsi="Times New Roman"/>
          <w:sz w:val="26"/>
          <w:szCs w:val="26"/>
        </w:rPr>
        <w:lastRenderedPageBreak/>
        <w:t>Инспекции, выданн</w:t>
      </w:r>
      <w:r w:rsidR="00FF6834" w:rsidRPr="00FF6834">
        <w:rPr>
          <w:rFonts w:ascii="Times New Roman" w:hAnsi="Times New Roman"/>
          <w:sz w:val="26"/>
          <w:szCs w:val="26"/>
        </w:rPr>
        <w:t>ого</w:t>
      </w:r>
      <w:r w:rsidR="0036109E" w:rsidRPr="00FF6834">
        <w:rPr>
          <w:rFonts w:ascii="Times New Roman" w:hAnsi="Times New Roman"/>
          <w:sz w:val="26"/>
          <w:szCs w:val="26"/>
        </w:rPr>
        <w:t xml:space="preserve"> Нарьян-Марскому МУ ПОК и ТС</w:t>
      </w:r>
      <w:r w:rsidR="00FF6834">
        <w:rPr>
          <w:rFonts w:ascii="Times New Roman" w:hAnsi="Times New Roman"/>
          <w:sz w:val="26"/>
          <w:szCs w:val="26"/>
        </w:rPr>
        <w:t>.</w:t>
      </w:r>
      <w:r w:rsidR="0036109E" w:rsidRPr="00FF6834">
        <w:rPr>
          <w:rFonts w:ascii="Times New Roman" w:hAnsi="Times New Roman"/>
          <w:sz w:val="26"/>
          <w:szCs w:val="26"/>
        </w:rPr>
        <w:t xml:space="preserve"> По </w:t>
      </w:r>
      <w:r w:rsidR="00FF6834" w:rsidRPr="00FF6834">
        <w:rPr>
          <w:rFonts w:ascii="Times New Roman" w:hAnsi="Times New Roman"/>
          <w:sz w:val="26"/>
          <w:szCs w:val="26"/>
        </w:rPr>
        <w:t xml:space="preserve">указанному делу </w:t>
      </w:r>
      <w:r w:rsidR="0036109E" w:rsidRPr="00FF6834">
        <w:rPr>
          <w:rFonts w:ascii="Times New Roman" w:hAnsi="Times New Roman"/>
          <w:sz w:val="26"/>
          <w:szCs w:val="26"/>
        </w:rPr>
        <w:t xml:space="preserve">предписание </w:t>
      </w:r>
      <w:r w:rsidR="00FF6834" w:rsidRPr="00FF6834">
        <w:rPr>
          <w:rFonts w:ascii="Times New Roman" w:hAnsi="Times New Roman"/>
          <w:sz w:val="26"/>
          <w:szCs w:val="26"/>
        </w:rPr>
        <w:t xml:space="preserve">было </w:t>
      </w:r>
      <w:r w:rsidR="0036109E" w:rsidRPr="00FF6834">
        <w:rPr>
          <w:rFonts w:ascii="Times New Roman" w:hAnsi="Times New Roman"/>
          <w:sz w:val="26"/>
          <w:szCs w:val="26"/>
        </w:rPr>
        <w:t>отменено</w:t>
      </w:r>
      <w:r w:rsidR="00FF6834" w:rsidRPr="00FF6834">
        <w:rPr>
          <w:rFonts w:ascii="Times New Roman" w:hAnsi="Times New Roman"/>
          <w:sz w:val="26"/>
          <w:szCs w:val="26"/>
        </w:rPr>
        <w:t>, в апелляционном суде данное решение не обжаловалось</w:t>
      </w:r>
      <w:r w:rsidR="0036109E" w:rsidRPr="00FF6834">
        <w:rPr>
          <w:rFonts w:ascii="Times New Roman" w:hAnsi="Times New Roman"/>
          <w:sz w:val="26"/>
          <w:szCs w:val="26"/>
        </w:rPr>
        <w:t>.</w:t>
      </w:r>
    </w:p>
    <w:p w:rsidR="00FA6A26" w:rsidRPr="00FF6834" w:rsidRDefault="00FA6A26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F6834">
        <w:rPr>
          <w:rFonts w:ascii="Times New Roman" w:hAnsi="Times New Roman"/>
          <w:sz w:val="26"/>
          <w:szCs w:val="26"/>
        </w:rPr>
        <w:t xml:space="preserve">В </w:t>
      </w:r>
      <w:r w:rsidR="00FF6834">
        <w:rPr>
          <w:rFonts w:ascii="Times New Roman" w:hAnsi="Times New Roman"/>
          <w:sz w:val="26"/>
          <w:szCs w:val="26"/>
        </w:rPr>
        <w:t>2015</w:t>
      </w:r>
      <w:r w:rsidRPr="00FF6834">
        <w:rPr>
          <w:rFonts w:ascii="Times New Roman" w:hAnsi="Times New Roman"/>
          <w:sz w:val="26"/>
          <w:szCs w:val="26"/>
        </w:rPr>
        <w:t xml:space="preserve"> году жалоб на действия должностных лиц отдела государственного жилищного надзора Инспекции по проведению плановых и внеплановых проверок ни в адрес руководства Инспекции, ни в адрес судебных органов не поступало.</w:t>
      </w:r>
    </w:p>
    <w:p w:rsidR="00FA6A26" w:rsidRDefault="00FA6A26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F6834">
        <w:rPr>
          <w:rFonts w:ascii="Times New Roman" w:hAnsi="Times New Roman"/>
          <w:sz w:val="26"/>
          <w:szCs w:val="26"/>
        </w:rPr>
        <w:t>Статьёй 19.6.1 КоАП РФ предусмотрена административная ответственность для должностных лиц контрольно-надзорных органов в случае допущения нарушений законодательства о государственном контроле (надзоре). В прошедшем году случаев привлечения должностных лиц Инспекции к административной ответственности по ст. 19.6.1 КоАП РФ не было.</w:t>
      </w:r>
    </w:p>
    <w:p w:rsidR="00FA6A26" w:rsidRDefault="00FA6A26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940940" w:rsidRDefault="00940940" w:rsidP="004920AF">
      <w:pPr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</w:p>
    <w:p w:rsidR="00FA6A26" w:rsidRPr="00FA6A26" w:rsidRDefault="00FA6A26" w:rsidP="004920AF">
      <w:pPr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FA6A26">
        <w:rPr>
          <w:rFonts w:ascii="Times New Roman" w:hAnsi="Times New Roman"/>
          <w:b/>
          <w:sz w:val="26"/>
          <w:szCs w:val="26"/>
        </w:rPr>
        <w:t>6. Анализ и оценка эффективности государственного контроля (надзора).</w:t>
      </w:r>
    </w:p>
    <w:p w:rsidR="00FA6A26" w:rsidRDefault="00FA6A26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FA6A26" w:rsidRPr="0036109E" w:rsidRDefault="00A75261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6109E">
        <w:rPr>
          <w:rFonts w:ascii="Times New Roman" w:hAnsi="Times New Roman"/>
          <w:sz w:val="26"/>
          <w:szCs w:val="26"/>
        </w:rPr>
        <w:t>О</w:t>
      </w:r>
      <w:r w:rsidR="00FA6A26" w:rsidRPr="0036109E">
        <w:rPr>
          <w:rFonts w:ascii="Times New Roman" w:hAnsi="Times New Roman"/>
          <w:sz w:val="26"/>
          <w:szCs w:val="26"/>
        </w:rPr>
        <w:t>ценк</w:t>
      </w:r>
      <w:r w:rsidRPr="0036109E">
        <w:rPr>
          <w:rFonts w:ascii="Times New Roman" w:hAnsi="Times New Roman"/>
          <w:sz w:val="26"/>
          <w:szCs w:val="26"/>
        </w:rPr>
        <w:t>а</w:t>
      </w:r>
      <w:r w:rsidR="00FA6A26" w:rsidRPr="0036109E">
        <w:rPr>
          <w:rFonts w:ascii="Times New Roman" w:hAnsi="Times New Roman"/>
          <w:sz w:val="26"/>
          <w:szCs w:val="26"/>
        </w:rPr>
        <w:t xml:space="preserve"> эффективности государственного контроля (надзора) </w:t>
      </w:r>
      <w:r w:rsidRPr="0036109E">
        <w:rPr>
          <w:rFonts w:ascii="Times New Roman" w:hAnsi="Times New Roman"/>
          <w:sz w:val="26"/>
          <w:szCs w:val="26"/>
        </w:rPr>
        <w:t>основана на следующих</w:t>
      </w:r>
      <w:r w:rsidR="00FA6A26" w:rsidRPr="0036109E">
        <w:rPr>
          <w:rFonts w:ascii="Times New Roman" w:hAnsi="Times New Roman"/>
          <w:sz w:val="26"/>
          <w:szCs w:val="26"/>
        </w:rPr>
        <w:t xml:space="preserve"> показател</w:t>
      </w:r>
      <w:r w:rsidRPr="0036109E">
        <w:rPr>
          <w:rFonts w:ascii="Times New Roman" w:hAnsi="Times New Roman"/>
          <w:sz w:val="26"/>
          <w:szCs w:val="26"/>
        </w:rPr>
        <w:t>ях</w:t>
      </w:r>
      <w:r w:rsidR="00FA6A26" w:rsidRPr="0036109E">
        <w:rPr>
          <w:rFonts w:ascii="Times New Roman" w:hAnsi="Times New Roman"/>
          <w:sz w:val="26"/>
          <w:szCs w:val="26"/>
        </w:rPr>
        <w:t>, в том числе в динамике (по полугодиям):</w:t>
      </w:r>
    </w:p>
    <w:p w:rsidR="00FA6A26" w:rsidRPr="0036109E" w:rsidRDefault="00FA6A26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6109E">
        <w:rPr>
          <w:rFonts w:ascii="Times New Roman" w:hAnsi="Times New Roman"/>
          <w:sz w:val="26"/>
          <w:szCs w:val="26"/>
        </w:rPr>
        <w:t xml:space="preserve">1. Выполнение плана проведения проверок (доля проведенных плановых проверок в процентах общего количества запланированных проверок) – план проведения проверок на </w:t>
      </w:r>
      <w:r w:rsidR="00FF6834">
        <w:rPr>
          <w:rFonts w:ascii="Times New Roman" w:hAnsi="Times New Roman"/>
          <w:sz w:val="26"/>
          <w:szCs w:val="26"/>
        </w:rPr>
        <w:t>2015</w:t>
      </w:r>
      <w:r w:rsidR="00A81499" w:rsidRPr="0036109E">
        <w:rPr>
          <w:rFonts w:ascii="Times New Roman" w:hAnsi="Times New Roman"/>
          <w:sz w:val="26"/>
          <w:szCs w:val="26"/>
        </w:rPr>
        <w:t xml:space="preserve"> год исполнен на </w:t>
      </w:r>
      <w:r w:rsidR="00DC14E4">
        <w:rPr>
          <w:rFonts w:ascii="Times New Roman" w:hAnsi="Times New Roman"/>
          <w:sz w:val="26"/>
          <w:szCs w:val="26"/>
        </w:rPr>
        <w:t xml:space="preserve">100 </w:t>
      </w:r>
      <w:r w:rsidRPr="0036109E">
        <w:rPr>
          <w:rFonts w:ascii="Times New Roman" w:hAnsi="Times New Roman"/>
          <w:sz w:val="26"/>
          <w:szCs w:val="26"/>
        </w:rPr>
        <w:t>%</w:t>
      </w:r>
      <w:r w:rsidR="007A286C" w:rsidRPr="0036109E">
        <w:rPr>
          <w:rFonts w:ascii="Times New Roman" w:hAnsi="Times New Roman"/>
          <w:sz w:val="26"/>
          <w:szCs w:val="26"/>
        </w:rPr>
        <w:t xml:space="preserve"> (за </w:t>
      </w:r>
      <w:r w:rsidR="00FF6834">
        <w:rPr>
          <w:rFonts w:ascii="Times New Roman" w:hAnsi="Times New Roman"/>
          <w:sz w:val="26"/>
          <w:szCs w:val="26"/>
        </w:rPr>
        <w:t>2014</w:t>
      </w:r>
      <w:r w:rsidR="007A286C" w:rsidRPr="0036109E">
        <w:rPr>
          <w:rFonts w:ascii="Times New Roman" w:hAnsi="Times New Roman"/>
          <w:sz w:val="26"/>
          <w:szCs w:val="26"/>
        </w:rPr>
        <w:t xml:space="preserve"> год – </w:t>
      </w:r>
      <w:r w:rsidR="00FF6834">
        <w:rPr>
          <w:rFonts w:ascii="Times New Roman" w:hAnsi="Times New Roman"/>
          <w:sz w:val="26"/>
          <w:szCs w:val="26"/>
        </w:rPr>
        <w:t>75</w:t>
      </w:r>
      <w:r w:rsidR="007A286C" w:rsidRPr="0036109E">
        <w:rPr>
          <w:rFonts w:ascii="Times New Roman" w:hAnsi="Times New Roman"/>
          <w:sz w:val="26"/>
          <w:szCs w:val="26"/>
        </w:rPr>
        <w:t xml:space="preserve"> %)</w:t>
      </w:r>
      <w:r w:rsidRPr="0036109E">
        <w:rPr>
          <w:rFonts w:ascii="Times New Roman" w:hAnsi="Times New Roman"/>
          <w:sz w:val="26"/>
          <w:szCs w:val="26"/>
        </w:rPr>
        <w:t>.</w:t>
      </w:r>
    </w:p>
    <w:p w:rsidR="00FA6A26" w:rsidRPr="0036109E" w:rsidRDefault="00FA6A26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6109E">
        <w:rPr>
          <w:rFonts w:ascii="Times New Roman" w:hAnsi="Times New Roman"/>
          <w:sz w:val="26"/>
          <w:szCs w:val="26"/>
        </w:rPr>
        <w:t xml:space="preserve">2. Доля заявлений </w:t>
      </w:r>
      <w:r w:rsidR="00CA05FC" w:rsidRPr="0036109E">
        <w:rPr>
          <w:rFonts w:ascii="Times New Roman" w:hAnsi="Times New Roman"/>
          <w:sz w:val="26"/>
          <w:szCs w:val="26"/>
        </w:rPr>
        <w:t>органа государственного жилищного надзора,</w:t>
      </w:r>
      <w:r w:rsidRPr="0036109E">
        <w:rPr>
          <w:rFonts w:ascii="Times New Roman" w:hAnsi="Times New Roman"/>
          <w:sz w:val="26"/>
          <w:szCs w:val="26"/>
        </w:rPr>
        <w:t xml:space="preserve"> направленных в органы прокуратуры о согласовании проведения внеплановых выездных проверок, в согласовании которых было отказано (в процентах общего числа направленных </w:t>
      </w:r>
      <w:r w:rsidR="00CA05FC" w:rsidRPr="0036109E">
        <w:rPr>
          <w:rFonts w:ascii="Times New Roman" w:hAnsi="Times New Roman"/>
          <w:sz w:val="26"/>
          <w:szCs w:val="26"/>
        </w:rPr>
        <w:t>в органы прокуратуры заявлений) – прокуратурой НАО</w:t>
      </w:r>
      <w:r w:rsidR="00A81499" w:rsidRPr="0036109E">
        <w:rPr>
          <w:rFonts w:ascii="Times New Roman" w:hAnsi="Times New Roman"/>
          <w:sz w:val="26"/>
          <w:szCs w:val="26"/>
        </w:rPr>
        <w:t xml:space="preserve"> в 2014 году было </w:t>
      </w:r>
      <w:r w:rsidR="00A81499" w:rsidRPr="00AC2454">
        <w:rPr>
          <w:rFonts w:ascii="Times New Roman" w:hAnsi="Times New Roman"/>
          <w:sz w:val="26"/>
          <w:szCs w:val="26"/>
        </w:rPr>
        <w:t xml:space="preserve">согласовано </w:t>
      </w:r>
      <w:r w:rsidR="00AC2454" w:rsidRPr="00AC2454">
        <w:rPr>
          <w:rFonts w:ascii="Times New Roman" w:hAnsi="Times New Roman"/>
          <w:sz w:val="26"/>
          <w:szCs w:val="26"/>
        </w:rPr>
        <w:t>2</w:t>
      </w:r>
      <w:r w:rsidR="00CA05FC" w:rsidRPr="00AC2454">
        <w:rPr>
          <w:rFonts w:ascii="Times New Roman" w:hAnsi="Times New Roman"/>
          <w:sz w:val="26"/>
          <w:szCs w:val="26"/>
        </w:rPr>
        <w:t xml:space="preserve"> из </w:t>
      </w:r>
      <w:r w:rsidR="00AC2454" w:rsidRPr="00AC2454">
        <w:rPr>
          <w:rFonts w:ascii="Times New Roman" w:hAnsi="Times New Roman"/>
          <w:sz w:val="26"/>
          <w:szCs w:val="26"/>
        </w:rPr>
        <w:t xml:space="preserve">4 </w:t>
      </w:r>
      <w:r w:rsidR="00CA05FC" w:rsidRPr="00AC2454">
        <w:rPr>
          <w:rFonts w:ascii="Times New Roman" w:hAnsi="Times New Roman"/>
          <w:sz w:val="26"/>
          <w:szCs w:val="26"/>
        </w:rPr>
        <w:t xml:space="preserve">внеплановых выездных проверок, т.е. </w:t>
      </w:r>
      <w:r w:rsidR="00AC2454" w:rsidRPr="00AC2454">
        <w:rPr>
          <w:rFonts w:ascii="Times New Roman" w:hAnsi="Times New Roman"/>
          <w:sz w:val="26"/>
          <w:szCs w:val="26"/>
        </w:rPr>
        <w:t>50,0</w:t>
      </w:r>
      <w:r w:rsidR="00D540CF" w:rsidRPr="00AC2454">
        <w:rPr>
          <w:rFonts w:ascii="Times New Roman" w:hAnsi="Times New Roman"/>
          <w:sz w:val="26"/>
          <w:szCs w:val="26"/>
        </w:rPr>
        <w:t xml:space="preserve"> </w:t>
      </w:r>
      <w:r w:rsidR="00CA05FC" w:rsidRPr="00AC2454">
        <w:rPr>
          <w:rFonts w:ascii="Times New Roman" w:hAnsi="Times New Roman"/>
          <w:sz w:val="26"/>
          <w:szCs w:val="26"/>
        </w:rPr>
        <w:t>%</w:t>
      </w:r>
      <w:r w:rsidR="007A286C" w:rsidRPr="00AC2454">
        <w:rPr>
          <w:rFonts w:ascii="Times New Roman" w:hAnsi="Times New Roman"/>
          <w:sz w:val="26"/>
          <w:szCs w:val="26"/>
        </w:rPr>
        <w:t xml:space="preserve"> (за </w:t>
      </w:r>
      <w:r w:rsidR="00FF6834" w:rsidRPr="00AC2454">
        <w:rPr>
          <w:rFonts w:ascii="Times New Roman" w:hAnsi="Times New Roman"/>
          <w:sz w:val="26"/>
          <w:szCs w:val="26"/>
        </w:rPr>
        <w:t>2014</w:t>
      </w:r>
      <w:r w:rsidR="007A286C" w:rsidRPr="00AC2454">
        <w:rPr>
          <w:rFonts w:ascii="Times New Roman" w:hAnsi="Times New Roman"/>
          <w:sz w:val="26"/>
          <w:szCs w:val="26"/>
        </w:rPr>
        <w:t xml:space="preserve"> год – </w:t>
      </w:r>
      <w:r w:rsidR="00FF6834" w:rsidRPr="00AC2454">
        <w:rPr>
          <w:rFonts w:ascii="Times New Roman" w:hAnsi="Times New Roman"/>
          <w:sz w:val="26"/>
          <w:szCs w:val="26"/>
        </w:rPr>
        <w:t>62,5</w:t>
      </w:r>
      <w:r w:rsidR="00D540CF" w:rsidRPr="00AC2454">
        <w:rPr>
          <w:rFonts w:ascii="Times New Roman" w:hAnsi="Times New Roman"/>
          <w:sz w:val="26"/>
          <w:szCs w:val="26"/>
        </w:rPr>
        <w:t xml:space="preserve"> </w:t>
      </w:r>
      <w:r w:rsidR="007A286C" w:rsidRPr="00AC2454">
        <w:rPr>
          <w:rFonts w:ascii="Times New Roman" w:hAnsi="Times New Roman"/>
          <w:sz w:val="26"/>
          <w:szCs w:val="26"/>
        </w:rPr>
        <w:t>%)</w:t>
      </w:r>
      <w:r w:rsidR="00CA05FC" w:rsidRPr="00AC2454">
        <w:rPr>
          <w:rFonts w:ascii="Times New Roman" w:hAnsi="Times New Roman"/>
          <w:sz w:val="26"/>
          <w:szCs w:val="26"/>
        </w:rPr>
        <w:t>.</w:t>
      </w:r>
    </w:p>
    <w:p w:rsidR="00FA6A26" w:rsidRPr="0036109E" w:rsidRDefault="00474DCF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6109E">
        <w:rPr>
          <w:rFonts w:ascii="Times New Roman" w:hAnsi="Times New Roman"/>
          <w:sz w:val="26"/>
          <w:szCs w:val="26"/>
        </w:rPr>
        <w:t>3. Д</w:t>
      </w:r>
      <w:r w:rsidR="00FA6A26" w:rsidRPr="0036109E">
        <w:rPr>
          <w:rFonts w:ascii="Times New Roman" w:hAnsi="Times New Roman"/>
          <w:sz w:val="26"/>
          <w:szCs w:val="26"/>
        </w:rPr>
        <w:t>оля проверок, результаты которых признаны недействительными (в процентах общ</w:t>
      </w:r>
      <w:r w:rsidRPr="0036109E">
        <w:rPr>
          <w:rFonts w:ascii="Times New Roman" w:hAnsi="Times New Roman"/>
          <w:sz w:val="26"/>
          <w:szCs w:val="26"/>
        </w:rPr>
        <w:t>его числа проведенных проверок) –</w:t>
      </w:r>
      <w:r w:rsidR="0079356F" w:rsidRPr="0036109E">
        <w:rPr>
          <w:rFonts w:ascii="Times New Roman" w:hAnsi="Times New Roman"/>
          <w:sz w:val="26"/>
          <w:szCs w:val="26"/>
        </w:rPr>
        <w:t xml:space="preserve"> </w:t>
      </w:r>
      <w:r w:rsidRPr="0036109E">
        <w:rPr>
          <w:rFonts w:ascii="Times New Roman" w:hAnsi="Times New Roman"/>
          <w:sz w:val="26"/>
          <w:szCs w:val="26"/>
        </w:rPr>
        <w:t>0</w:t>
      </w:r>
      <w:r w:rsidR="0079356F" w:rsidRPr="0036109E">
        <w:rPr>
          <w:rFonts w:ascii="Times New Roman" w:hAnsi="Times New Roman"/>
          <w:sz w:val="26"/>
          <w:szCs w:val="26"/>
        </w:rPr>
        <w:t xml:space="preserve"> % (за </w:t>
      </w:r>
      <w:r w:rsidR="00FF6834">
        <w:rPr>
          <w:rFonts w:ascii="Times New Roman" w:hAnsi="Times New Roman"/>
          <w:sz w:val="26"/>
          <w:szCs w:val="26"/>
        </w:rPr>
        <w:t>2014</w:t>
      </w:r>
      <w:r w:rsidR="0079356F" w:rsidRPr="0036109E">
        <w:rPr>
          <w:rFonts w:ascii="Times New Roman" w:hAnsi="Times New Roman"/>
          <w:sz w:val="26"/>
          <w:szCs w:val="26"/>
        </w:rPr>
        <w:t xml:space="preserve"> год – 0 %)</w:t>
      </w:r>
      <w:r w:rsidRPr="0036109E">
        <w:rPr>
          <w:rFonts w:ascii="Times New Roman" w:hAnsi="Times New Roman"/>
          <w:sz w:val="26"/>
          <w:szCs w:val="26"/>
        </w:rPr>
        <w:t>.</w:t>
      </w:r>
    </w:p>
    <w:p w:rsidR="00FA6A26" w:rsidRPr="0036109E" w:rsidRDefault="00474DCF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6109E">
        <w:rPr>
          <w:rFonts w:ascii="Times New Roman" w:hAnsi="Times New Roman"/>
          <w:sz w:val="26"/>
          <w:szCs w:val="26"/>
        </w:rPr>
        <w:t>4. Д</w:t>
      </w:r>
      <w:r w:rsidR="00FA6A26" w:rsidRPr="0036109E">
        <w:rPr>
          <w:rFonts w:ascii="Times New Roman" w:hAnsi="Times New Roman"/>
          <w:sz w:val="26"/>
          <w:szCs w:val="26"/>
        </w:rPr>
        <w:t xml:space="preserve">оля проверок, проведенных </w:t>
      </w:r>
      <w:r w:rsidRPr="0036109E">
        <w:rPr>
          <w:rFonts w:ascii="Times New Roman" w:hAnsi="Times New Roman"/>
          <w:sz w:val="26"/>
          <w:szCs w:val="26"/>
        </w:rPr>
        <w:t>органом государственного жилищного надзора</w:t>
      </w:r>
      <w:r w:rsidR="00FA6A26" w:rsidRPr="0036109E">
        <w:rPr>
          <w:rFonts w:ascii="Times New Roman" w:hAnsi="Times New Roman"/>
          <w:sz w:val="26"/>
          <w:szCs w:val="26"/>
        </w:rPr>
        <w:t xml:space="preserve"> с нарушениями требований законодательства Российской Федерации о порядке их проведения, по </w:t>
      </w:r>
      <w:proofErr w:type="gramStart"/>
      <w:r w:rsidR="00FA6A26" w:rsidRPr="0036109E">
        <w:rPr>
          <w:rFonts w:ascii="Times New Roman" w:hAnsi="Times New Roman"/>
          <w:sz w:val="26"/>
          <w:szCs w:val="26"/>
        </w:rPr>
        <w:t>результатам</w:t>
      </w:r>
      <w:proofErr w:type="gramEnd"/>
      <w:r w:rsidR="00FA6A26" w:rsidRPr="0036109E">
        <w:rPr>
          <w:rFonts w:ascii="Times New Roman" w:hAnsi="Times New Roman"/>
          <w:sz w:val="26"/>
          <w:szCs w:val="26"/>
        </w:rPr>
        <w:t xml:space="preserve"> выявления которых к должностным лицам органов государственного контроля (надзора), муниципального контроля, осуществившим такие проверки, применены меры дисциплинарного, административного наказания (в процентах общ</w:t>
      </w:r>
      <w:r w:rsidRPr="0036109E">
        <w:rPr>
          <w:rFonts w:ascii="Times New Roman" w:hAnsi="Times New Roman"/>
          <w:sz w:val="26"/>
          <w:szCs w:val="26"/>
        </w:rPr>
        <w:t>его числа проведенных проверок) –</w:t>
      </w:r>
      <w:r w:rsidR="0079356F" w:rsidRPr="0036109E">
        <w:rPr>
          <w:rFonts w:ascii="Times New Roman" w:hAnsi="Times New Roman"/>
          <w:sz w:val="26"/>
          <w:szCs w:val="26"/>
        </w:rPr>
        <w:t xml:space="preserve">  0 % (за </w:t>
      </w:r>
      <w:r w:rsidR="00FF6834">
        <w:rPr>
          <w:rFonts w:ascii="Times New Roman" w:hAnsi="Times New Roman"/>
          <w:sz w:val="26"/>
          <w:szCs w:val="26"/>
        </w:rPr>
        <w:t>2014</w:t>
      </w:r>
      <w:r w:rsidR="0079356F" w:rsidRPr="0036109E">
        <w:rPr>
          <w:rFonts w:ascii="Times New Roman" w:hAnsi="Times New Roman"/>
          <w:sz w:val="26"/>
          <w:szCs w:val="26"/>
        </w:rPr>
        <w:t xml:space="preserve"> год – </w:t>
      </w:r>
      <w:r w:rsidR="00D540CF" w:rsidRPr="0036109E">
        <w:rPr>
          <w:rFonts w:ascii="Times New Roman" w:hAnsi="Times New Roman"/>
          <w:sz w:val="26"/>
          <w:szCs w:val="26"/>
        </w:rPr>
        <w:t>0</w:t>
      </w:r>
      <w:r w:rsidR="0079356F" w:rsidRPr="0036109E">
        <w:rPr>
          <w:rFonts w:ascii="Times New Roman" w:hAnsi="Times New Roman"/>
          <w:sz w:val="26"/>
          <w:szCs w:val="26"/>
        </w:rPr>
        <w:t xml:space="preserve"> %)</w:t>
      </w:r>
      <w:r w:rsidRPr="0036109E">
        <w:rPr>
          <w:rFonts w:ascii="Times New Roman" w:hAnsi="Times New Roman"/>
          <w:sz w:val="26"/>
          <w:szCs w:val="26"/>
        </w:rPr>
        <w:t>.</w:t>
      </w:r>
    </w:p>
    <w:p w:rsidR="00FA6A26" w:rsidRPr="0036109E" w:rsidRDefault="00474DCF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6109E">
        <w:rPr>
          <w:rFonts w:ascii="Times New Roman" w:hAnsi="Times New Roman"/>
          <w:sz w:val="26"/>
          <w:szCs w:val="26"/>
        </w:rPr>
        <w:t xml:space="preserve">5. </w:t>
      </w:r>
      <w:proofErr w:type="gramStart"/>
      <w:r w:rsidRPr="0036109E">
        <w:rPr>
          <w:rFonts w:ascii="Times New Roman" w:hAnsi="Times New Roman"/>
          <w:sz w:val="26"/>
          <w:szCs w:val="26"/>
        </w:rPr>
        <w:t>Д</w:t>
      </w:r>
      <w:r w:rsidR="00FA6A26" w:rsidRPr="0036109E">
        <w:rPr>
          <w:rFonts w:ascii="Times New Roman" w:hAnsi="Times New Roman"/>
          <w:sz w:val="26"/>
          <w:szCs w:val="26"/>
        </w:rPr>
        <w:t>оля юридических лиц, индивидуальных предпринимателей, в отношении которых орган</w:t>
      </w:r>
      <w:r w:rsidRPr="0036109E">
        <w:rPr>
          <w:rFonts w:ascii="Times New Roman" w:hAnsi="Times New Roman"/>
          <w:sz w:val="26"/>
          <w:szCs w:val="26"/>
        </w:rPr>
        <w:t>ом</w:t>
      </w:r>
      <w:r w:rsidR="00FA6A26" w:rsidRPr="0036109E">
        <w:rPr>
          <w:rFonts w:ascii="Times New Roman" w:hAnsi="Times New Roman"/>
          <w:sz w:val="26"/>
          <w:szCs w:val="26"/>
        </w:rPr>
        <w:t xml:space="preserve"> государственного </w:t>
      </w:r>
      <w:r w:rsidRPr="0036109E">
        <w:rPr>
          <w:rFonts w:ascii="Times New Roman" w:hAnsi="Times New Roman"/>
          <w:sz w:val="26"/>
          <w:szCs w:val="26"/>
        </w:rPr>
        <w:t>жилищного</w:t>
      </w:r>
      <w:r w:rsidR="00FA6A26" w:rsidRPr="0036109E">
        <w:rPr>
          <w:rFonts w:ascii="Times New Roman" w:hAnsi="Times New Roman"/>
          <w:sz w:val="26"/>
          <w:szCs w:val="26"/>
        </w:rPr>
        <w:t xml:space="preserve"> надзора были проведены проверки (в процентах общего количества юридических лиц, индивидуальных предпринимателей, осуществляющих деятельность на территории Российской Федерации, соответствующего субъекта Российской Федерации, соответствующего муниципального образования, деятельность которых подлежит госу</w:t>
      </w:r>
      <w:r w:rsidRPr="0036109E">
        <w:rPr>
          <w:rFonts w:ascii="Times New Roman" w:hAnsi="Times New Roman"/>
          <w:sz w:val="26"/>
          <w:szCs w:val="26"/>
        </w:rPr>
        <w:t xml:space="preserve">дарственному контролю (надзору) </w:t>
      </w:r>
      <w:r w:rsidR="00A75261" w:rsidRPr="0036109E">
        <w:rPr>
          <w:rFonts w:ascii="Times New Roman" w:hAnsi="Times New Roman"/>
          <w:sz w:val="26"/>
          <w:szCs w:val="26"/>
        </w:rPr>
        <w:t>–</w:t>
      </w:r>
      <w:r w:rsidRPr="0036109E">
        <w:rPr>
          <w:rFonts w:ascii="Times New Roman" w:hAnsi="Times New Roman"/>
          <w:sz w:val="26"/>
          <w:szCs w:val="26"/>
        </w:rPr>
        <w:t xml:space="preserve"> </w:t>
      </w:r>
      <w:r w:rsidR="00AC2454">
        <w:rPr>
          <w:rFonts w:ascii="Times New Roman" w:hAnsi="Times New Roman"/>
          <w:sz w:val="26"/>
          <w:szCs w:val="26"/>
        </w:rPr>
        <w:t>53,33</w:t>
      </w:r>
      <w:r w:rsidR="00A75261" w:rsidRPr="0036109E">
        <w:rPr>
          <w:rFonts w:ascii="Times New Roman" w:hAnsi="Times New Roman"/>
          <w:sz w:val="26"/>
          <w:szCs w:val="26"/>
        </w:rPr>
        <w:t xml:space="preserve"> %</w:t>
      </w:r>
      <w:r w:rsidR="0079356F" w:rsidRPr="0036109E">
        <w:rPr>
          <w:rFonts w:ascii="Times New Roman" w:hAnsi="Times New Roman"/>
          <w:sz w:val="26"/>
          <w:szCs w:val="26"/>
        </w:rPr>
        <w:t xml:space="preserve"> (за </w:t>
      </w:r>
      <w:r w:rsidR="00FF6834">
        <w:rPr>
          <w:rFonts w:ascii="Times New Roman" w:hAnsi="Times New Roman"/>
          <w:sz w:val="26"/>
          <w:szCs w:val="26"/>
        </w:rPr>
        <w:t>2014</w:t>
      </w:r>
      <w:r w:rsidR="0079356F" w:rsidRPr="0036109E">
        <w:rPr>
          <w:rFonts w:ascii="Times New Roman" w:hAnsi="Times New Roman"/>
          <w:sz w:val="26"/>
          <w:szCs w:val="26"/>
        </w:rPr>
        <w:t xml:space="preserve"> год – </w:t>
      </w:r>
      <w:r w:rsidR="00FF6834">
        <w:rPr>
          <w:rFonts w:ascii="Times New Roman" w:hAnsi="Times New Roman"/>
          <w:sz w:val="26"/>
          <w:szCs w:val="26"/>
        </w:rPr>
        <w:t>75,5</w:t>
      </w:r>
      <w:r w:rsidR="0079356F" w:rsidRPr="0036109E">
        <w:rPr>
          <w:rFonts w:ascii="Times New Roman" w:hAnsi="Times New Roman"/>
          <w:sz w:val="26"/>
          <w:szCs w:val="26"/>
        </w:rPr>
        <w:t xml:space="preserve"> %).</w:t>
      </w:r>
      <w:proofErr w:type="gramEnd"/>
    </w:p>
    <w:p w:rsidR="00FA6A26" w:rsidRPr="0036109E" w:rsidRDefault="00A75261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6109E">
        <w:rPr>
          <w:rFonts w:ascii="Times New Roman" w:hAnsi="Times New Roman"/>
          <w:sz w:val="26"/>
          <w:szCs w:val="26"/>
        </w:rPr>
        <w:t>6. С</w:t>
      </w:r>
      <w:r w:rsidR="00FA6A26" w:rsidRPr="0036109E">
        <w:rPr>
          <w:rFonts w:ascii="Times New Roman" w:hAnsi="Times New Roman"/>
          <w:sz w:val="26"/>
          <w:szCs w:val="26"/>
        </w:rPr>
        <w:t xml:space="preserve">реднее количество проверок, проведенных в отношении одного юридического лица, индивидуального </w:t>
      </w:r>
      <w:r w:rsidR="00FA6A26" w:rsidRPr="00AC2454">
        <w:rPr>
          <w:rFonts w:ascii="Times New Roman" w:hAnsi="Times New Roman"/>
          <w:sz w:val="26"/>
          <w:szCs w:val="26"/>
        </w:rPr>
        <w:t>предпринимателя</w:t>
      </w:r>
      <w:r w:rsidRPr="00AC2454">
        <w:rPr>
          <w:rFonts w:ascii="Times New Roman" w:hAnsi="Times New Roman"/>
          <w:sz w:val="26"/>
          <w:szCs w:val="26"/>
        </w:rPr>
        <w:t xml:space="preserve"> – </w:t>
      </w:r>
      <w:r w:rsidR="00AC2454" w:rsidRPr="00AC2454">
        <w:rPr>
          <w:rFonts w:ascii="Times New Roman" w:hAnsi="Times New Roman"/>
          <w:sz w:val="26"/>
          <w:szCs w:val="26"/>
        </w:rPr>
        <w:t>7,16</w:t>
      </w:r>
      <w:r w:rsidRPr="00AC2454">
        <w:rPr>
          <w:rFonts w:ascii="Times New Roman" w:hAnsi="Times New Roman"/>
          <w:sz w:val="26"/>
          <w:szCs w:val="26"/>
        </w:rPr>
        <w:t xml:space="preserve"> проверок</w:t>
      </w:r>
      <w:r w:rsidR="0079356F" w:rsidRPr="0036109E">
        <w:rPr>
          <w:rFonts w:ascii="Times New Roman" w:hAnsi="Times New Roman"/>
          <w:sz w:val="26"/>
          <w:szCs w:val="26"/>
        </w:rPr>
        <w:t xml:space="preserve"> (за </w:t>
      </w:r>
      <w:r w:rsidR="00FF6834">
        <w:rPr>
          <w:rFonts w:ascii="Times New Roman" w:hAnsi="Times New Roman"/>
          <w:sz w:val="26"/>
          <w:szCs w:val="26"/>
        </w:rPr>
        <w:t>2014</w:t>
      </w:r>
      <w:r w:rsidR="0079356F" w:rsidRPr="0036109E">
        <w:rPr>
          <w:rFonts w:ascii="Times New Roman" w:hAnsi="Times New Roman"/>
          <w:sz w:val="26"/>
          <w:szCs w:val="26"/>
        </w:rPr>
        <w:t xml:space="preserve"> год – </w:t>
      </w:r>
      <w:r w:rsidR="00FF6834">
        <w:rPr>
          <w:rFonts w:ascii="Times New Roman" w:hAnsi="Times New Roman"/>
          <w:sz w:val="26"/>
          <w:szCs w:val="26"/>
        </w:rPr>
        <w:t>11,68</w:t>
      </w:r>
      <w:r w:rsidR="0079356F" w:rsidRPr="0036109E">
        <w:rPr>
          <w:rFonts w:ascii="Times New Roman" w:hAnsi="Times New Roman"/>
          <w:sz w:val="26"/>
          <w:szCs w:val="26"/>
        </w:rPr>
        <w:t xml:space="preserve"> проверок). </w:t>
      </w:r>
    </w:p>
    <w:p w:rsidR="00FA6A26" w:rsidRPr="0036109E" w:rsidRDefault="00A75261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6109E">
        <w:rPr>
          <w:rFonts w:ascii="Times New Roman" w:hAnsi="Times New Roman"/>
          <w:sz w:val="26"/>
          <w:szCs w:val="26"/>
        </w:rPr>
        <w:t>7. Д</w:t>
      </w:r>
      <w:r w:rsidR="00FA6A26" w:rsidRPr="0036109E">
        <w:rPr>
          <w:rFonts w:ascii="Times New Roman" w:hAnsi="Times New Roman"/>
          <w:sz w:val="26"/>
          <w:szCs w:val="26"/>
        </w:rPr>
        <w:t>оля проведенных внеплановых проверок (в процентах общего количества проведенных проверок)</w:t>
      </w:r>
      <w:r w:rsidRPr="0036109E">
        <w:rPr>
          <w:rFonts w:ascii="Times New Roman" w:hAnsi="Times New Roman"/>
          <w:sz w:val="26"/>
          <w:szCs w:val="26"/>
        </w:rPr>
        <w:t xml:space="preserve"> – </w:t>
      </w:r>
      <w:r w:rsidR="00AC2454" w:rsidRPr="00AC2454">
        <w:rPr>
          <w:rFonts w:ascii="Times New Roman" w:hAnsi="Times New Roman"/>
          <w:sz w:val="26"/>
          <w:szCs w:val="26"/>
        </w:rPr>
        <w:t xml:space="preserve">31,97 </w:t>
      </w:r>
      <w:r w:rsidRPr="00AC2454">
        <w:rPr>
          <w:rFonts w:ascii="Times New Roman" w:hAnsi="Times New Roman"/>
          <w:sz w:val="26"/>
          <w:szCs w:val="26"/>
        </w:rPr>
        <w:t>%</w:t>
      </w:r>
      <w:r w:rsidR="0079356F" w:rsidRPr="00AC2454">
        <w:rPr>
          <w:rFonts w:ascii="Times New Roman" w:hAnsi="Times New Roman"/>
          <w:sz w:val="26"/>
          <w:szCs w:val="26"/>
        </w:rPr>
        <w:t xml:space="preserve"> (</w:t>
      </w:r>
      <w:r w:rsidR="0079356F" w:rsidRPr="0036109E">
        <w:rPr>
          <w:rFonts w:ascii="Times New Roman" w:hAnsi="Times New Roman"/>
          <w:sz w:val="26"/>
          <w:szCs w:val="26"/>
        </w:rPr>
        <w:t xml:space="preserve">за </w:t>
      </w:r>
      <w:r w:rsidR="00FF6834">
        <w:rPr>
          <w:rFonts w:ascii="Times New Roman" w:hAnsi="Times New Roman"/>
          <w:sz w:val="26"/>
          <w:szCs w:val="26"/>
        </w:rPr>
        <w:t>2014</w:t>
      </w:r>
      <w:r w:rsidR="0079356F" w:rsidRPr="0036109E">
        <w:rPr>
          <w:rFonts w:ascii="Times New Roman" w:hAnsi="Times New Roman"/>
          <w:sz w:val="26"/>
          <w:szCs w:val="26"/>
        </w:rPr>
        <w:t xml:space="preserve"> год – </w:t>
      </w:r>
      <w:r w:rsidR="00FF6834">
        <w:rPr>
          <w:rFonts w:ascii="Times New Roman" w:hAnsi="Times New Roman"/>
          <w:sz w:val="26"/>
          <w:szCs w:val="26"/>
        </w:rPr>
        <w:t>98,49</w:t>
      </w:r>
      <w:r w:rsidR="0079356F" w:rsidRPr="0036109E">
        <w:rPr>
          <w:rFonts w:ascii="Times New Roman" w:hAnsi="Times New Roman"/>
          <w:sz w:val="26"/>
          <w:szCs w:val="26"/>
        </w:rPr>
        <w:t xml:space="preserve"> %)</w:t>
      </w:r>
      <w:r w:rsidR="003C43F8" w:rsidRPr="0036109E">
        <w:rPr>
          <w:rFonts w:ascii="Times New Roman" w:hAnsi="Times New Roman"/>
          <w:sz w:val="26"/>
          <w:szCs w:val="26"/>
        </w:rPr>
        <w:t>.</w:t>
      </w:r>
    </w:p>
    <w:p w:rsidR="00FA6A26" w:rsidRPr="0036109E" w:rsidRDefault="00A75261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6109E">
        <w:rPr>
          <w:rFonts w:ascii="Times New Roman" w:hAnsi="Times New Roman"/>
          <w:sz w:val="26"/>
          <w:szCs w:val="26"/>
        </w:rPr>
        <w:lastRenderedPageBreak/>
        <w:t>8. Д</w:t>
      </w:r>
      <w:r w:rsidR="00FA6A26" w:rsidRPr="0036109E">
        <w:rPr>
          <w:rFonts w:ascii="Times New Roman" w:hAnsi="Times New Roman"/>
          <w:sz w:val="26"/>
          <w:szCs w:val="26"/>
        </w:rPr>
        <w:t>оля правонарушений, выявленных по итогам проведения внеплановых проверок (в процентах общего числа правонарушений, выявленных по итогам проверок)</w:t>
      </w:r>
      <w:r w:rsidRPr="0036109E">
        <w:rPr>
          <w:rFonts w:ascii="Times New Roman" w:hAnsi="Times New Roman"/>
          <w:sz w:val="26"/>
          <w:szCs w:val="26"/>
        </w:rPr>
        <w:t xml:space="preserve"> – </w:t>
      </w:r>
      <w:r w:rsidR="00AC2454">
        <w:rPr>
          <w:rFonts w:ascii="Times New Roman" w:hAnsi="Times New Roman"/>
          <w:sz w:val="26"/>
          <w:szCs w:val="26"/>
        </w:rPr>
        <w:t>40,71</w:t>
      </w:r>
      <w:r w:rsidRPr="0036109E">
        <w:rPr>
          <w:rFonts w:ascii="Times New Roman" w:hAnsi="Times New Roman"/>
          <w:sz w:val="26"/>
          <w:szCs w:val="26"/>
        </w:rPr>
        <w:t xml:space="preserve"> </w:t>
      </w:r>
      <w:r w:rsidR="0006487E" w:rsidRPr="0036109E">
        <w:rPr>
          <w:rFonts w:ascii="Times New Roman" w:hAnsi="Times New Roman"/>
          <w:sz w:val="26"/>
          <w:szCs w:val="26"/>
        </w:rPr>
        <w:t>%</w:t>
      </w:r>
      <w:r w:rsidR="0079356F" w:rsidRPr="0036109E">
        <w:rPr>
          <w:rFonts w:ascii="Times New Roman" w:hAnsi="Times New Roman"/>
          <w:sz w:val="26"/>
          <w:szCs w:val="26"/>
        </w:rPr>
        <w:t xml:space="preserve"> (за </w:t>
      </w:r>
      <w:r w:rsidR="007856FF">
        <w:rPr>
          <w:rFonts w:ascii="Times New Roman" w:hAnsi="Times New Roman"/>
          <w:sz w:val="26"/>
          <w:szCs w:val="26"/>
        </w:rPr>
        <w:t>2014</w:t>
      </w:r>
      <w:r w:rsidR="0079356F" w:rsidRPr="0036109E">
        <w:rPr>
          <w:rFonts w:ascii="Times New Roman" w:hAnsi="Times New Roman"/>
          <w:sz w:val="26"/>
          <w:szCs w:val="26"/>
        </w:rPr>
        <w:t xml:space="preserve"> год – </w:t>
      </w:r>
      <w:r w:rsidR="007856FF">
        <w:rPr>
          <w:rFonts w:ascii="Times New Roman" w:hAnsi="Times New Roman"/>
          <w:sz w:val="26"/>
          <w:szCs w:val="26"/>
        </w:rPr>
        <w:t>78,4</w:t>
      </w:r>
      <w:r w:rsidR="0079356F" w:rsidRPr="0036109E">
        <w:rPr>
          <w:rFonts w:ascii="Times New Roman" w:hAnsi="Times New Roman"/>
          <w:sz w:val="26"/>
          <w:szCs w:val="26"/>
        </w:rPr>
        <w:t xml:space="preserve"> %)</w:t>
      </w:r>
      <w:r w:rsidR="003C43F8" w:rsidRPr="0036109E">
        <w:rPr>
          <w:rFonts w:ascii="Times New Roman" w:hAnsi="Times New Roman"/>
          <w:sz w:val="26"/>
          <w:szCs w:val="26"/>
        </w:rPr>
        <w:t>.</w:t>
      </w:r>
    </w:p>
    <w:p w:rsidR="00FA6A26" w:rsidRPr="0036109E" w:rsidRDefault="0006487E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6109E">
        <w:rPr>
          <w:rFonts w:ascii="Times New Roman" w:hAnsi="Times New Roman"/>
          <w:sz w:val="26"/>
          <w:szCs w:val="26"/>
        </w:rPr>
        <w:t xml:space="preserve">9. </w:t>
      </w:r>
      <w:proofErr w:type="gramStart"/>
      <w:r w:rsidRPr="0036109E">
        <w:rPr>
          <w:rFonts w:ascii="Times New Roman" w:hAnsi="Times New Roman"/>
          <w:sz w:val="26"/>
          <w:szCs w:val="26"/>
        </w:rPr>
        <w:t>Д</w:t>
      </w:r>
      <w:r w:rsidR="00FA6A26" w:rsidRPr="0036109E">
        <w:rPr>
          <w:rFonts w:ascii="Times New Roman" w:hAnsi="Times New Roman"/>
          <w:sz w:val="26"/>
          <w:szCs w:val="26"/>
        </w:rPr>
        <w:t>оля внеплановых проверок, проведенных по фактам нарушений, с которыми связано возникновение угрозы причинения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угрозы чрезвычайных ситуаций природного и техногенного характера, с целью предотвращения угрозы причинения такого вреда (в процентах общего количества</w:t>
      </w:r>
      <w:proofErr w:type="gramEnd"/>
      <w:r w:rsidR="00FA6A26" w:rsidRPr="0036109E">
        <w:rPr>
          <w:rFonts w:ascii="Times New Roman" w:hAnsi="Times New Roman"/>
          <w:sz w:val="26"/>
          <w:szCs w:val="26"/>
        </w:rPr>
        <w:t xml:space="preserve"> проведенных внеплановых проверок)</w:t>
      </w:r>
      <w:r w:rsidR="008D7BEE" w:rsidRPr="0036109E">
        <w:rPr>
          <w:rFonts w:ascii="Times New Roman" w:hAnsi="Times New Roman"/>
          <w:sz w:val="26"/>
          <w:szCs w:val="26"/>
        </w:rPr>
        <w:t xml:space="preserve"> – </w:t>
      </w:r>
      <w:r w:rsidR="00AC2454">
        <w:rPr>
          <w:rFonts w:ascii="Times New Roman" w:hAnsi="Times New Roman"/>
          <w:sz w:val="26"/>
          <w:szCs w:val="26"/>
        </w:rPr>
        <w:t>0,0</w:t>
      </w:r>
      <w:r w:rsidR="008D7BEE" w:rsidRPr="0036109E">
        <w:rPr>
          <w:rFonts w:ascii="Times New Roman" w:hAnsi="Times New Roman"/>
          <w:sz w:val="26"/>
          <w:szCs w:val="26"/>
        </w:rPr>
        <w:t xml:space="preserve"> %</w:t>
      </w:r>
      <w:r w:rsidR="0079356F" w:rsidRPr="0036109E">
        <w:rPr>
          <w:rFonts w:ascii="Times New Roman" w:hAnsi="Times New Roman"/>
          <w:sz w:val="26"/>
          <w:szCs w:val="26"/>
        </w:rPr>
        <w:t xml:space="preserve"> (за </w:t>
      </w:r>
      <w:r w:rsidR="007856FF">
        <w:rPr>
          <w:rFonts w:ascii="Times New Roman" w:hAnsi="Times New Roman"/>
          <w:sz w:val="26"/>
          <w:szCs w:val="26"/>
        </w:rPr>
        <w:t>2014</w:t>
      </w:r>
      <w:r w:rsidR="00005072" w:rsidRPr="0036109E">
        <w:rPr>
          <w:rFonts w:ascii="Times New Roman" w:hAnsi="Times New Roman"/>
          <w:sz w:val="26"/>
          <w:szCs w:val="26"/>
        </w:rPr>
        <w:t xml:space="preserve"> год – </w:t>
      </w:r>
      <w:r w:rsidR="007856FF">
        <w:rPr>
          <w:rFonts w:ascii="Times New Roman" w:hAnsi="Times New Roman"/>
          <w:sz w:val="26"/>
          <w:szCs w:val="26"/>
        </w:rPr>
        <w:t>1,28</w:t>
      </w:r>
      <w:r w:rsidR="0079356F" w:rsidRPr="0036109E">
        <w:rPr>
          <w:rFonts w:ascii="Times New Roman" w:hAnsi="Times New Roman"/>
          <w:sz w:val="26"/>
          <w:szCs w:val="26"/>
        </w:rPr>
        <w:t xml:space="preserve"> %)</w:t>
      </w:r>
      <w:r w:rsidR="003C43F8" w:rsidRPr="0036109E">
        <w:rPr>
          <w:rFonts w:ascii="Times New Roman" w:hAnsi="Times New Roman"/>
          <w:sz w:val="26"/>
          <w:szCs w:val="26"/>
        </w:rPr>
        <w:t>.</w:t>
      </w:r>
    </w:p>
    <w:p w:rsidR="00FA6A26" w:rsidRPr="0036109E" w:rsidRDefault="008D7BEE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6109E">
        <w:rPr>
          <w:rFonts w:ascii="Times New Roman" w:hAnsi="Times New Roman"/>
          <w:sz w:val="26"/>
          <w:szCs w:val="26"/>
        </w:rPr>
        <w:t xml:space="preserve">10. </w:t>
      </w:r>
      <w:proofErr w:type="gramStart"/>
      <w:r w:rsidRPr="0036109E">
        <w:rPr>
          <w:rFonts w:ascii="Times New Roman" w:hAnsi="Times New Roman"/>
          <w:sz w:val="26"/>
          <w:szCs w:val="26"/>
        </w:rPr>
        <w:t>Д</w:t>
      </w:r>
      <w:r w:rsidR="00FA6A26" w:rsidRPr="0036109E">
        <w:rPr>
          <w:rFonts w:ascii="Times New Roman" w:hAnsi="Times New Roman"/>
          <w:sz w:val="26"/>
          <w:szCs w:val="26"/>
        </w:rPr>
        <w:t>оля внеплановых проверок, проведенных по фактам нарушений обязательных требований, с которыми связано причинение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возникновение чрезвычайных ситуаций природного и техногенного характера, с целью прекращения дальнейшего причинения вреда и ликвидации последствий таких нарушений</w:t>
      </w:r>
      <w:proofErr w:type="gramEnd"/>
      <w:r w:rsidR="00FA6A26" w:rsidRPr="0036109E">
        <w:rPr>
          <w:rFonts w:ascii="Times New Roman" w:hAnsi="Times New Roman"/>
          <w:sz w:val="26"/>
          <w:szCs w:val="26"/>
        </w:rPr>
        <w:t xml:space="preserve"> (в процентах общего количества проведенных внеплановых проверок)</w:t>
      </w:r>
      <w:r w:rsidRPr="0036109E">
        <w:rPr>
          <w:rFonts w:ascii="Times New Roman" w:hAnsi="Times New Roman"/>
          <w:sz w:val="26"/>
          <w:szCs w:val="26"/>
        </w:rPr>
        <w:t xml:space="preserve"> – 0,</w:t>
      </w:r>
      <w:r w:rsidR="003C43F8" w:rsidRPr="0036109E">
        <w:rPr>
          <w:rFonts w:ascii="Times New Roman" w:hAnsi="Times New Roman"/>
          <w:sz w:val="26"/>
          <w:szCs w:val="26"/>
        </w:rPr>
        <w:t>0</w:t>
      </w:r>
      <w:r w:rsidRPr="0036109E">
        <w:rPr>
          <w:rFonts w:ascii="Times New Roman" w:hAnsi="Times New Roman"/>
          <w:sz w:val="26"/>
          <w:szCs w:val="26"/>
        </w:rPr>
        <w:t xml:space="preserve"> %</w:t>
      </w:r>
      <w:r w:rsidR="0079356F" w:rsidRPr="0036109E">
        <w:rPr>
          <w:rFonts w:ascii="Times New Roman" w:hAnsi="Times New Roman"/>
          <w:sz w:val="26"/>
          <w:szCs w:val="26"/>
        </w:rPr>
        <w:t xml:space="preserve"> (за </w:t>
      </w:r>
      <w:r w:rsidR="007856FF">
        <w:rPr>
          <w:rFonts w:ascii="Times New Roman" w:hAnsi="Times New Roman"/>
          <w:sz w:val="26"/>
          <w:szCs w:val="26"/>
        </w:rPr>
        <w:t>2014</w:t>
      </w:r>
      <w:r w:rsidR="0079356F" w:rsidRPr="0036109E">
        <w:rPr>
          <w:rFonts w:ascii="Times New Roman" w:hAnsi="Times New Roman"/>
          <w:sz w:val="26"/>
          <w:szCs w:val="26"/>
        </w:rPr>
        <w:t xml:space="preserve"> год – 0</w:t>
      </w:r>
      <w:r w:rsidR="00005072" w:rsidRPr="0036109E">
        <w:rPr>
          <w:rFonts w:ascii="Times New Roman" w:hAnsi="Times New Roman"/>
          <w:sz w:val="26"/>
          <w:szCs w:val="26"/>
        </w:rPr>
        <w:t>,0</w:t>
      </w:r>
      <w:r w:rsidR="0079356F" w:rsidRPr="0036109E">
        <w:rPr>
          <w:rFonts w:ascii="Times New Roman" w:hAnsi="Times New Roman"/>
          <w:sz w:val="26"/>
          <w:szCs w:val="26"/>
        </w:rPr>
        <w:t xml:space="preserve"> %)</w:t>
      </w:r>
      <w:r w:rsidR="003C43F8" w:rsidRPr="0036109E">
        <w:rPr>
          <w:rFonts w:ascii="Times New Roman" w:hAnsi="Times New Roman"/>
          <w:sz w:val="26"/>
          <w:szCs w:val="26"/>
        </w:rPr>
        <w:t>.</w:t>
      </w:r>
    </w:p>
    <w:p w:rsidR="00FA6A26" w:rsidRPr="0036109E" w:rsidRDefault="008D7BEE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6109E">
        <w:rPr>
          <w:rFonts w:ascii="Times New Roman" w:hAnsi="Times New Roman"/>
          <w:sz w:val="26"/>
          <w:szCs w:val="26"/>
        </w:rPr>
        <w:t>11. Д</w:t>
      </w:r>
      <w:r w:rsidR="00FA6A26" w:rsidRPr="0036109E">
        <w:rPr>
          <w:rFonts w:ascii="Times New Roman" w:hAnsi="Times New Roman"/>
          <w:sz w:val="26"/>
          <w:szCs w:val="26"/>
        </w:rPr>
        <w:t>оля проверок, по итогам которых выявлены правонарушения (в процентах общего числа проведенных плановых и внеплановых проверок)</w:t>
      </w:r>
      <w:r w:rsidRPr="0036109E">
        <w:rPr>
          <w:rFonts w:ascii="Times New Roman" w:hAnsi="Times New Roman"/>
          <w:sz w:val="26"/>
          <w:szCs w:val="26"/>
        </w:rPr>
        <w:t xml:space="preserve"> – </w:t>
      </w:r>
      <w:r w:rsidR="00AC2454">
        <w:rPr>
          <w:rFonts w:ascii="Times New Roman" w:hAnsi="Times New Roman"/>
          <w:sz w:val="26"/>
          <w:szCs w:val="26"/>
        </w:rPr>
        <w:t>38,95</w:t>
      </w:r>
      <w:r w:rsidRPr="0036109E">
        <w:rPr>
          <w:rFonts w:ascii="Times New Roman" w:hAnsi="Times New Roman"/>
          <w:sz w:val="26"/>
          <w:szCs w:val="26"/>
        </w:rPr>
        <w:t>%</w:t>
      </w:r>
      <w:r w:rsidR="0079356F" w:rsidRPr="0036109E">
        <w:rPr>
          <w:rFonts w:ascii="Times New Roman" w:hAnsi="Times New Roman"/>
          <w:sz w:val="26"/>
          <w:szCs w:val="26"/>
        </w:rPr>
        <w:t xml:space="preserve"> (за </w:t>
      </w:r>
      <w:r w:rsidR="007856FF">
        <w:rPr>
          <w:rFonts w:ascii="Times New Roman" w:hAnsi="Times New Roman"/>
          <w:sz w:val="26"/>
          <w:szCs w:val="26"/>
        </w:rPr>
        <w:t>2014</w:t>
      </w:r>
      <w:r w:rsidR="0079356F" w:rsidRPr="0036109E">
        <w:rPr>
          <w:rFonts w:ascii="Times New Roman" w:hAnsi="Times New Roman"/>
          <w:sz w:val="26"/>
          <w:szCs w:val="26"/>
        </w:rPr>
        <w:t xml:space="preserve"> год – </w:t>
      </w:r>
      <w:r w:rsidR="007856FF">
        <w:rPr>
          <w:rFonts w:ascii="Times New Roman" w:hAnsi="Times New Roman"/>
          <w:sz w:val="26"/>
          <w:szCs w:val="26"/>
        </w:rPr>
        <w:t>63,48</w:t>
      </w:r>
      <w:r w:rsidR="0079356F" w:rsidRPr="0036109E">
        <w:rPr>
          <w:rFonts w:ascii="Times New Roman" w:hAnsi="Times New Roman"/>
          <w:sz w:val="26"/>
          <w:szCs w:val="26"/>
        </w:rPr>
        <w:t xml:space="preserve"> %)</w:t>
      </w:r>
      <w:r w:rsidR="003C43F8" w:rsidRPr="0036109E">
        <w:rPr>
          <w:rFonts w:ascii="Times New Roman" w:hAnsi="Times New Roman"/>
          <w:sz w:val="26"/>
          <w:szCs w:val="26"/>
        </w:rPr>
        <w:t>.</w:t>
      </w:r>
    </w:p>
    <w:p w:rsidR="00FA6A26" w:rsidRPr="0036109E" w:rsidRDefault="008D7BEE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6109E">
        <w:rPr>
          <w:rFonts w:ascii="Times New Roman" w:hAnsi="Times New Roman"/>
          <w:sz w:val="26"/>
          <w:szCs w:val="26"/>
        </w:rPr>
        <w:t>12. Д</w:t>
      </w:r>
      <w:r w:rsidR="00FA6A26" w:rsidRPr="0036109E">
        <w:rPr>
          <w:rFonts w:ascii="Times New Roman" w:hAnsi="Times New Roman"/>
          <w:sz w:val="26"/>
          <w:szCs w:val="26"/>
        </w:rPr>
        <w:t>оля проверок, по итогам которых по результатам выявленных правонарушений были возбуждены дела об административных правонарушениях (в процентах общего числа проверок, по итогам которых были выявлены правонарушения)</w:t>
      </w:r>
      <w:r w:rsidRPr="0036109E">
        <w:rPr>
          <w:rFonts w:ascii="Times New Roman" w:hAnsi="Times New Roman"/>
          <w:sz w:val="26"/>
          <w:szCs w:val="26"/>
        </w:rPr>
        <w:t xml:space="preserve"> – </w:t>
      </w:r>
      <w:r w:rsidR="00AC2454">
        <w:rPr>
          <w:rFonts w:ascii="Times New Roman" w:hAnsi="Times New Roman"/>
          <w:sz w:val="26"/>
          <w:szCs w:val="26"/>
        </w:rPr>
        <w:t>78,33</w:t>
      </w:r>
      <w:r w:rsidR="007856FF">
        <w:rPr>
          <w:rFonts w:ascii="Times New Roman" w:hAnsi="Times New Roman"/>
          <w:sz w:val="26"/>
          <w:szCs w:val="26"/>
        </w:rPr>
        <w:t xml:space="preserve"> </w:t>
      </w:r>
      <w:r w:rsidRPr="0036109E">
        <w:rPr>
          <w:rFonts w:ascii="Times New Roman" w:hAnsi="Times New Roman"/>
          <w:sz w:val="26"/>
          <w:szCs w:val="26"/>
        </w:rPr>
        <w:t>%</w:t>
      </w:r>
      <w:r w:rsidR="0079356F" w:rsidRPr="0036109E">
        <w:rPr>
          <w:rFonts w:ascii="Times New Roman" w:hAnsi="Times New Roman"/>
          <w:sz w:val="26"/>
          <w:szCs w:val="26"/>
        </w:rPr>
        <w:t xml:space="preserve"> (за </w:t>
      </w:r>
      <w:r w:rsidR="007856FF">
        <w:rPr>
          <w:rFonts w:ascii="Times New Roman" w:hAnsi="Times New Roman"/>
          <w:sz w:val="26"/>
          <w:szCs w:val="26"/>
        </w:rPr>
        <w:t>2014</w:t>
      </w:r>
      <w:r w:rsidR="0079356F" w:rsidRPr="0036109E">
        <w:rPr>
          <w:rFonts w:ascii="Times New Roman" w:hAnsi="Times New Roman"/>
          <w:sz w:val="26"/>
          <w:szCs w:val="26"/>
        </w:rPr>
        <w:t xml:space="preserve"> год – </w:t>
      </w:r>
      <w:r w:rsidR="007856FF">
        <w:rPr>
          <w:rFonts w:ascii="Times New Roman" w:hAnsi="Times New Roman"/>
          <w:sz w:val="26"/>
          <w:szCs w:val="26"/>
        </w:rPr>
        <w:t>84,92</w:t>
      </w:r>
      <w:r w:rsidR="0079356F" w:rsidRPr="0036109E">
        <w:rPr>
          <w:rFonts w:ascii="Times New Roman" w:hAnsi="Times New Roman"/>
          <w:sz w:val="26"/>
          <w:szCs w:val="26"/>
        </w:rPr>
        <w:t xml:space="preserve"> %)</w:t>
      </w:r>
      <w:r w:rsidR="003C43F8" w:rsidRPr="0036109E">
        <w:rPr>
          <w:rFonts w:ascii="Times New Roman" w:hAnsi="Times New Roman"/>
          <w:sz w:val="26"/>
          <w:szCs w:val="26"/>
        </w:rPr>
        <w:t>.</w:t>
      </w:r>
    </w:p>
    <w:p w:rsidR="00FA6A26" w:rsidRPr="0036109E" w:rsidRDefault="008D7BEE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6109E">
        <w:rPr>
          <w:rFonts w:ascii="Times New Roman" w:hAnsi="Times New Roman"/>
          <w:sz w:val="26"/>
          <w:szCs w:val="26"/>
        </w:rPr>
        <w:t>13. Д</w:t>
      </w:r>
      <w:r w:rsidR="00FA6A26" w:rsidRPr="0036109E">
        <w:rPr>
          <w:rFonts w:ascii="Times New Roman" w:hAnsi="Times New Roman"/>
          <w:sz w:val="26"/>
          <w:szCs w:val="26"/>
        </w:rPr>
        <w:t>оля проверок, по итогам которых по фактам выявленных нарушений наложены административные наказания (в процентах общего числа проверок, по итогам которых по результатам выявленных правонарушений возбуждены дела об административных правонарушениях)</w:t>
      </w:r>
      <w:r w:rsidRPr="0036109E">
        <w:rPr>
          <w:rFonts w:ascii="Times New Roman" w:hAnsi="Times New Roman"/>
          <w:sz w:val="26"/>
          <w:szCs w:val="26"/>
        </w:rPr>
        <w:t xml:space="preserve"> – </w:t>
      </w:r>
      <w:r w:rsidR="00AC2454">
        <w:rPr>
          <w:rFonts w:ascii="Times New Roman" w:hAnsi="Times New Roman"/>
          <w:sz w:val="26"/>
          <w:szCs w:val="26"/>
        </w:rPr>
        <w:t>90,9</w:t>
      </w:r>
      <w:r w:rsidRPr="0036109E">
        <w:rPr>
          <w:rFonts w:ascii="Times New Roman" w:hAnsi="Times New Roman"/>
          <w:sz w:val="26"/>
          <w:szCs w:val="26"/>
        </w:rPr>
        <w:t xml:space="preserve"> %</w:t>
      </w:r>
      <w:r w:rsidR="0079356F" w:rsidRPr="0036109E">
        <w:rPr>
          <w:rFonts w:ascii="Times New Roman" w:hAnsi="Times New Roman"/>
          <w:sz w:val="26"/>
          <w:szCs w:val="26"/>
        </w:rPr>
        <w:t xml:space="preserve"> (за </w:t>
      </w:r>
      <w:r w:rsidR="007856FF">
        <w:rPr>
          <w:rFonts w:ascii="Times New Roman" w:hAnsi="Times New Roman"/>
          <w:sz w:val="26"/>
          <w:szCs w:val="26"/>
        </w:rPr>
        <w:t>2014</w:t>
      </w:r>
      <w:r w:rsidR="0079356F" w:rsidRPr="0036109E">
        <w:rPr>
          <w:rFonts w:ascii="Times New Roman" w:hAnsi="Times New Roman"/>
          <w:sz w:val="26"/>
          <w:szCs w:val="26"/>
        </w:rPr>
        <w:t xml:space="preserve"> год – </w:t>
      </w:r>
      <w:r w:rsidR="007856FF">
        <w:rPr>
          <w:rFonts w:ascii="Times New Roman" w:hAnsi="Times New Roman"/>
          <w:sz w:val="26"/>
          <w:szCs w:val="26"/>
        </w:rPr>
        <w:t>87,04</w:t>
      </w:r>
      <w:r w:rsidR="0079356F" w:rsidRPr="0036109E">
        <w:rPr>
          <w:rFonts w:ascii="Times New Roman" w:hAnsi="Times New Roman"/>
          <w:sz w:val="26"/>
          <w:szCs w:val="26"/>
        </w:rPr>
        <w:t xml:space="preserve"> %)</w:t>
      </w:r>
      <w:r w:rsidR="003C43F8" w:rsidRPr="0036109E">
        <w:rPr>
          <w:rFonts w:ascii="Times New Roman" w:hAnsi="Times New Roman"/>
          <w:sz w:val="26"/>
          <w:szCs w:val="26"/>
        </w:rPr>
        <w:t>.</w:t>
      </w:r>
    </w:p>
    <w:p w:rsidR="00FA6A26" w:rsidRPr="0036109E" w:rsidRDefault="008D7BEE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6109E">
        <w:rPr>
          <w:rFonts w:ascii="Times New Roman" w:hAnsi="Times New Roman"/>
          <w:sz w:val="26"/>
          <w:szCs w:val="26"/>
        </w:rPr>
        <w:t xml:space="preserve">14. </w:t>
      </w:r>
      <w:proofErr w:type="gramStart"/>
      <w:r w:rsidRPr="0036109E">
        <w:rPr>
          <w:rFonts w:ascii="Times New Roman" w:hAnsi="Times New Roman"/>
          <w:sz w:val="26"/>
          <w:szCs w:val="26"/>
        </w:rPr>
        <w:t>Д</w:t>
      </w:r>
      <w:r w:rsidR="00FA6A26" w:rsidRPr="0036109E">
        <w:rPr>
          <w:rFonts w:ascii="Times New Roman" w:hAnsi="Times New Roman"/>
          <w:sz w:val="26"/>
          <w:szCs w:val="26"/>
        </w:rPr>
        <w:t>оля юридических лиц, индивидуальных предпринимателей, в деятельности которых выявлены нарушения обязательных требований, представляющие непосредственную угрозу причинения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угрозу чрезвычайных ситуаций природного и техногенного характера (в процентах общего числа проверенных лиц)</w:t>
      </w:r>
      <w:r w:rsidRPr="0036109E">
        <w:rPr>
          <w:rFonts w:ascii="Times New Roman" w:hAnsi="Times New Roman"/>
          <w:sz w:val="26"/>
          <w:szCs w:val="26"/>
        </w:rPr>
        <w:t xml:space="preserve"> </w:t>
      </w:r>
      <w:r w:rsidR="00676FF3" w:rsidRPr="0036109E">
        <w:rPr>
          <w:rFonts w:ascii="Times New Roman" w:hAnsi="Times New Roman"/>
          <w:sz w:val="26"/>
          <w:szCs w:val="26"/>
        </w:rPr>
        <w:t>–</w:t>
      </w:r>
      <w:r w:rsidRPr="0036109E">
        <w:rPr>
          <w:rFonts w:ascii="Times New Roman" w:hAnsi="Times New Roman"/>
          <w:sz w:val="26"/>
          <w:szCs w:val="26"/>
        </w:rPr>
        <w:t xml:space="preserve"> </w:t>
      </w:r>
      <w:r w:rsidR="00AC2454">
        <w:rPr>
          <w:rFonts w:ascii="Times New Roman" w:hAnsi="Times New Roman"/>
          <w:sz w:val="26"/>
          <w:szCs w:val="26"/>
        </w:rPr>
        <w:t>0,0</w:t>
      </w:r>
      <w:r w:rsidR="00676FF3" w:rsidRPr="0036109E">
        <w:rPr>
          <w:rFonts w:ascii="Times New Roman" w:hAnsi="Times New Roman"/>
          <w:sz w:val="26"/>
          <w:szCs w:val="26"/>
        </w:rPr>
        <w:t xml:space="preserve"> %</w:t>
      </w:r>
      <w:r w:rsidR="0079356F" w:rsidRPr="0036109E">
        <w:rPr>
          <w:rFonts w:ascii="Times New Roman" w:hAnsi="Times New Roman"/>
          <w:sz w:val="26"/>
          <w:szCs w:val="26"/>
        </w:rPr>
        <w:t xml:space="preserve"> (за</w:t>
      </w:r>
      <w:proofErr w:type="gramEnd"/>
      <w:r w:rsidR="0079356F" w:rsidRPr="0036109E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7856FF">
        <w:rPr>
          <w:rFonts w:ascii="Times New Roman" w:hAnsi="Times New Roman"/>
          <w:sz w:val="26"/>
          <w:szCs w:val="26"/>
        </w:rPr>
        <w:t>2014</w:t>
      </w:r>
      <w:r w:rsidR="0079356F" w:rsidRPr="0036109E">
        <w:rPr>
          <w:rFonts w:ascii="Times New Roman" w:hAnsi="Times New Roman"/>
          <w:sz w:val="26"/>
          <w:szCs w:val="26"/>
        </w:rPr>
        <w:t xml:space="preserve"> год – </w:t>
      </w:r>
      <w:r w:rsidR="007856FF">
        <w:rPr>
          <w:rFonts w:ascii="Times New Roman" w:hAnsi="Times New Roman"/>
          <w:sz w:val="26"/>
          <w:szCs w:val="26"/>
        </w:rPr>
        <w:t>85,29</w:t>
      </w:r>
      <w:r w:rsidR="003C43F8" w:rsidRPr="0036109E">
        <w:rPr>
          <w:rFonts w:ascii="Times New Roman" w:hAnsi="Times New Roman"/>
          <w:sz w:val="26"/>
          <w:szCs w:val="26"/>
        </w:rPr>
        <w:t xml:space="preserve"> </w:t>
      </w:r>
      <w:r w:rsidR="0079356F" w:rsidRPr="0036109E">
        <w:rPr>
          <w:rFonts w:ascii="Times New Roman" w:hAnsi="Times New Roman"/>
          <w:sz w:val="26"/>
          <w:szCs w:val="26"/>
        </w:rPr>
        <w:t>%)</w:t>
      </w:r>
      <w:r w:rsidR="003C43F8" w:rsidRPr="0036109E">
        <w:rPr>
          <w:rFonts w:ascii="Times New Roman" w:hAnsi="Times New Roman"/>
          <w:sz w:val="26"/>
          <w:szCs w:val="26"/>
        </w:rPr>
        <w:t>.</w:t>
      </w:r>
      <w:proofErr w:type="gramEnd"/>
    </w:p>
    <w:p w:rsidR="00FA6A26" w:rsidRPr="0036109E" w:rsidRDefault="00676FF3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6109E">
        <w:rPr>
          <w:rFonts w:ascii="Times New Roman" w:hAnsi="Times New Roman"/>
          <w:sz w:val="26"/>
          <w:szCs w:val="26"/>
        </w:rPr>
        <w:t xml:space="preserve">15. </w:t>
      </w:r>
      <w:proofErr w:type="gramStart"/>
      <w:r w:rsidRPr="0036109E">
        <w:rPr>
          <w:rFonts w:ascii="Times New Roman" w:hAnsi="Times New Roman"/>
          <w:sz w:val="26"/>
          <w:szCs w:val="26"/>
        </w:rPr>
        <w:t>Д</w:t>
      </w:r>
      <w:r w:rsidR="00FA6A26" w:rsidRPr="0036109E">
        <w:rPr>
          <w:rFonts w:ascii="Times New Roman" w:hAnsi="Times New Roman"/>
          <w:sz w:val="26"/>
          <w:szCs w:val="26"/>
        </w:rPr>
        <w:t>оля юридических лиц, индивидуальных предпринимателей, в деятельности которых выявлены нарушения обязательных требований, явившиеся причиной причинения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возникновения чрезвычайных ситуаций природного и техногенного характера (в процентах общего числа проверенных лиц)</w:t>
      </w:r>
      <w:r w:rsidR="007A286C" w:rsidRPr="0036109E">
        <w:rPr>
          <w:rFonts w:ascii="Times New Roman" w:hAnsi="Times New Roman"/>
          <w:sz w:val="26"/>
          <w:szCs w:val="26"/>
        </w:rPr>
        <w:t xml:space="preserve"> – </w:t>
      </w:r>
      <w:r w:rsidR="0036109E" w:rsidRPr="0036109E">
        <w:rPr>
          <w:rFonts w:ascii="Times New Roman" w:hAnsi="Times New Roman"/>
          <w:sz w:val="26"/>
          <w:szCs w:val="26"/>
        </w:rPr>
        <w:t>0</w:t>
      </w:r>
      <w:r w:rsidR="007A286C" w:rsidRPr="0036109E">
        <w:rPr>
          <w:rFonts w:ascii="Times New Roman" w:hAnsi="Times New Roman"/>
          <w:sz w:val="26"/>
          <w:szCs w:val="26"/>
        </w:rPr>
        <w:t xml:space="preserve"> %</w:t>
      </w:r>
      <w:r w:rsidR="003C43F8" w:rsidRPr="0036109E">
        <w:rPr>
          <w:rFonts w:ascii="Times New Roman" w:hAnsi="Times New Roman"/>
          <w:sz w:val="26"/>
          <w:szCs w:val="26"/>
        </w:rPr>
        <w:t xml:space="preserve"> </w:t>
      </w:r>
      <w:r w:rsidR="0079356F" w:rsidRPr="0036109E">
        <w:rPr>
          <w:rFonts w:ascii="Times New Roman" w:hAnsi="Times New Roman"/>
          <w:sz w:val="26"/>
          <w:szCs w:val="26"/>
        </w:rPr>
        <w:t xml:space="preserve">(за </w:t>
      </w:r>
      <w:r w:rsidR="007856FF">
        <w:rPr>
          <w:rFonts w:ascii="Times New Roman" w:hAnsi="Times New Roman"/>
          <w:sz w:val="26"/>
          <w:szCs w:val="26"/>
        </w:rPr>
        <w:t>2014</w:t>
      </w:r>
      <w:proofErr w:type="gramEnd"/>
      <w:r w:rsidR="0079356F" w:rsidRPr="0036109E">
        <w:rPr>
          <w:rFonts w:ascii="Times New Roman" w:hAnsi="Times New Roman"/>
          <w:sz w:val="26"/>
          <w:szCs w:val="26"/>
        </w:rPr>
        <w:t xml:space="preserve"> год – </w:t>
      </w:r>
      <w:r w:rsidR="007856FF">
        <w:rPr>
          <w:rFonts w:ascii="Times New Roman" w:hAnsi="Times New Roman"/>
          <w:sz w:val="26"/>
          <w:szCs w:val="26"/>
        </w:rPr>
        <w:t>0</w:t>
      </w:r>
      <w:r w:rsidR="0079356F" w:rsidRPr="0036109E">
        <w:rPr>
          <w:rFonts w:ascii="Times New Roman" w:hAnsi="Times New Roman"/>
          <w:sz w:val="26"/>
          <w:szCs w:val="26"/>
        </w:rPr>
        <w:t xml:space="preserve"> %)</w:t>
      </w:r>
      <w:r w:rsidR="003C43F8" w:rsidRPr="0036109E">
        <w:rPr>
          <w:rFonts w:ascii="Times New Roman" w:hAnsi="Times New Roman"/>
          <w:sz w:val="26"/>
          <w:szCs w:val="26"/>
        </w:rPr>
        <w:t>.</w:t>
      </w:r>
    </w:p>
    <w:p w:rsidR="00FA6A26" w:rsidRPr="0036109E" w:rsidRDefault="007A286C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6109E">
        <w:rPr>
          <w:rFonts w:ascii="Times New Roman" w:hAnsi="Times New Roman"/>
          <w:sz w:val="26"/>
          <w:szCs w:val="26"/>
        </w:rPr>
        <w:lastRenderedPageBreak/>
        <w:t xml:space="preserve">16. </w:t>
      </w:r>
      <w:proofErr w:type="gramStart"/>
      <w:r w:rsidRPr="0036109E">
        <w:rPr>
          <w:rFonts w:ascii="Times New Roman" w:hAnsi="Times New Roman"/>
          <w:sz w:val="26"/>
          <w:szCs w:val="26"/>
        </w:rPr>
        <w:t>К</w:t>
      </w:r>
      <w:r w:rsidR="00FA6A26" w:rsidRPr="0036109E">
        <w:rPr>
          <w:rFonts w:ascii="Times New Roman" w:hAnsi="Times New Roman"/>
          <w:sz w:val="26"/>
          <w:szCs w:val="26"/>
        </w:rPr>
        <w:t>оличество случаев причинения юридическими лицами, индивидуальными предпринимателями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чрезвычайных ситуаций природного и техногенного характера (по видам ущерба)</w:t>
      </w:r>
      <w:r w:rsidRPr="0036109E">
        <w:rPr>
          <w:rFonts w:ascii="Times New Roman" w:hAnsi="Times New Roman"/>
          <w:sz w:val="26"/>
          <w:szCs w:val="26"/>
        </w:rPr>
        <w:t xml:space="preserve"> – </w:t>
      </w:r>
      <w:r w:rsidR="0036109E" w:rsidRPr="0036109E">
        <w:rPr>
          <w:rFonts w:ascii="Times New Roman" w:hAnsi="Times New Roman"/>
          <w:sz w:val="26"/>
          <w:szCs w:val="26"/>
        </w:rPr>
        <w:t>0</w:t>
      </w:r>
      <w:r w:rsidRPr="0036109E">
        <w:rPr>
          <w:rFonts w:ascii="Times New Roman" w:hAnsi="Times New Roman"/>
          <w:sz w:val="26"/>
          <w:szCs w:val="26"/>
        </w:rPr>
        <w:t xml:space="preserve"> случа</w:t>
      </w:r>
      <w:r w:rsidR="0036109E" w:rsidRPr="0036109E">
        <w:rPr>
          <w:rFonts w:ascii="Times New Roman" w:hAnsi="Times New Roman"/>
          <w:sz w:val="26"/>
          <w:szCs w:val="26"/>
        </w:rPr>
        <w:t>ев</w:t>
      </w:r>
      <w:r w:rsidRPr="0036109E">
        <w:rPr>
          <w:rFonts w:ascii="Times New Roman" w:hAnsi="Times New Roman"/>
          <w:sz w:val="26"/>
          <w:szCs w:val="26"/>
        </w:rPr>
        <w:t xml:space="preserve"> причинения вреда жизни и здоровью граждан</w:t>
      </w:r>
      <w:r w:rsidR="0079356F" w:rsidRPr="0036109E">
        <w:rPr>
          <w:rFonts w:ascii="Times New Roman" w:hAnsi="Times New Roman"/>
          <w:sz w:val="26"/>
          <w:szCs w:val="26"/>
        </w:rPr>
        <w:t xml:space="preserve"> (за </w:t>
      </w:r>
      <w:r w:rsidR="007856FF">
        <w:rPr>
          <w:rFonts w:ascii="Times New Roman" w:hAnsi="Times New Roman"/>
          <w:sz w:val="26"/>
          <w:szCs w:val="26"/>
        </w:rPr>
        <w:t>2014</w:t>
      </w:r>
      <w:r w:rsidR="0079356F" w:rsidRPr="0036109E">
        <w:rPr>
          <w:rFonts w:ascii="Times New Roman" w:hAnsi="Times New Roman"/>
          <w:sz w:val="26"/>
          <w:szCs w:val="26"/>
        </w:rPr>
        <w:t xml:space="preserve"> год – </w:t>
      </w:r>
      <w:r w:rsidR="007856FF">
        <w:rPr>
          <w:rFonts w:ascii="Times New Roman" w:hAnsi="Times New Roman"/>
          <w:sz w:val="26"/>
          <w:szCs w:val="26"/>
        </w:rPr>
        <w:t>0</w:t>
      </w:r>
      <w:r w:rsidR="0079356F" w:rsidRPr="0036109E">
        <w:rPr>
          <w:rFonts w:ascii="Times New Roman" w:hAnsi="Times New Roman"/>
          <w:sz w:val="26"/>
          <w:szCs w:val="26"/>
        </w:rPr>
        <w:t xml:space="preserve"> случа</w:t>
      </w:r>
      <w:r w:rsidR="007856FF">
        <w:rPr>
          <w:rFonts w:ascii="Times New Roman" w:hAnsi="Times New Roman"/>
          <w:sz w:val="26"/>
          <w:szCs w:val="26"/>
        </w:rPr>
        <w:t>ев</w:t>
      </w:r>
      <w:r w:rsidR="0079356F" w:rsidRPr="0036109E">
        <w:rPr>
          <w:rFonts w:ascii="Times New Roman" w:hAnsi="Times New Roman"/>
          <w:sz w:val="26"/>
          <w:szCs w:val="26"/>
        </w:rPr>
        <w:t>)</w:t>
      </w:r>
      <w:r w:rsidR="003C43F8" w:rsidRPr="0036109E">
        <w:rPr>
          <w:rFonts w:ascii="Times New Roman" w:hAnsi="Times New Roman"/>
          <w:sz w:val="26"/>
          <w:szCs w:val="26"/>
        </w:rPr>
        <w:t>.</w:t>
      </w:r>
      <w:proofErr w:type="gramEnd"/>
    </w:p>
    <w:p w:rsidR="00FA6A26" w:rsidRPr="0036109E" w:rsidRDefault="007A286C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6109E">
        <w:rPr>
          <w:rFonts w:ascii="Times New Roman" w:hAnsi="Times New Roman"/>
          <w:sz w:val="26"/>
          <w:szCs w:val="26"/>
        </w:rPr>
        <w:t>17. Д</w:t>
      </w:r>
      <w:r w:rsidR="00FA6A26" w:rsidRPr="0036109E">
        <w:rPr>
          <w:rFonts w:ascii="Times New Roman" w:hAnsi="Times New Roman"/>
          <w:sz w:val="26"/>
          <w:szCs w:val="26"/>
        </w:rPr>
        <w:t>оля выявленных при проведении проверок правонарушений, связанных с неисполнением предписаний (в процентах общего числа выявленных правонарушений)</w:t>
      </w:r>
      <w:r w:rsidR="00833E46" w:rsidRPr="0036109E">
        <w:rPr>
          <w:rFonts w:ascii="Times New Roman" w:hAnsi="Times New Roman"/>
          <w:sz w:val="26"/>
          <w:szCs w:val="26"/>
        </w:rPr>
        <w:t xml:space="preserve"> – </w:t>
      </w:r>
      <w:r w:rsidR="00AC2454">
        <w:rPr>
          <w:rFonts w:ascii="Times New Roman" w:hAnsi="Times New Roman"/>
          <w:sz w:val="26"/>
          <w:szCs w:val="26"/>
        </w:rPr>
        <w:t>40,0</w:t>
      </w:r>
      <w:r w:rsidRPr="0036109E">
        <w:rPr>
          <w:rFonts w:ascii="Times New Roman" w:hAnsi="Times New Roman"/>
          <w:sz w:val="26"/>
          <w:szCs w:val="26"/>
        </w:rPr>
        <w:t xml:space="preserve"> %</w:t>
      </w:r>
      <w:r w:rsidR="0079356F" w:rsidRPr="0036109E">
        <w:rPr>
          <w:rFonts w:ascii="Times New Roman" w:hAnsi="Times New Roman"/>
          <w:sz w:val="26"/>
          <w:szCs w:val="26"/>
        </w:rPr>
        <w:t xml:space="preserve"> (за </w:t>
      </w:r>
      <w:r w:rsidR="007856FF">
        <w:rPr>
          <w:rFonts w:ascii="Times New Roman" w:hAnsi="Times New Roman"/>
          <w:sz w:val="26"/>
          <w:szCs w:val="26"/>
        </w:rPr>
        <w:t>2014</w:t>
      </w:r>
      <w:r w:rsidR="0079356F" w:rsidRPr="0036109E">
        <w:rPr>
          <w:rFonts w:ascii="Times New Roman" w:hAnsi="Times New Roman"/>
          <w:sz w:val="26"/>
          <w:szCs w:val="26"/>
        </w:rPr>
        <w:t xml:space="preserve"> год – </w:t>
      </w:r>
      <w:r w:rsidR="007856FF">
        <w:rPr>
          <w:rFonts w:ascii="Times New Roman" w:hAnsi="Times New Roman"/>
          <w:sz w:val="26"/>
          <w:szCs w:val="26"/>
        </w:rPr>
        <w:t>59,18</w:t>
      </w:r>
      <w:r w:rsidR="0079356F" w:rsidRPr="0036109E">
        <w:rPr>
          <w:rFonts w:ascii="Times New Roman" w:hAnsi="Times New Roman"/>
          <w:sz w:val="26"/>
          <w:szCs w:val="26"/>
        </w:rPr>
        <w:t xml:space="preserve"> %)</w:t>
      </w:r>
      <w:r w:rsidR="00FA6A26" w:rsidRPr="0036109E">
        <w:rPr>
          <w:rFonts w:ascii="Times New Roman" w:hAnsi="Times New Roman"/>
          <w:sz w:val="26"/>
          <w:szCs w:val="26"/>
        </w:rPr>
        <w:t>.</w:t>
      </w:r>
    </w:p>
    <w:p w:rsidR="00632231" w:rsidRPr="0036109E" w:rsidRDefault="00632231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6109E">
        <w:rPr>
          <w:rFonts w:ascii="Times New Roman" w:hAnsi="Times New Roman"/>
          <w:sz w:val="26"/>
          <w:szCs w:val="26"/>
        </w:rPr>
        <w:t>18.</w:t>
      </w:r>
      <w:r w:rsidR="0036109E">
        <w:rPr>
          <w:rFonts w:ascii="Times New Roman" w:hAnsi="Times New Roman"/>
          <w:sz w:val="26"/>
          <w:szCs w:val="26"/>
        </w:rPr>
        <w:t xml:space="preserve"> </w:t>
      </w:r>
      <w:r w:rsidRPr="0036109E">
        <w:rPr>
          <w:rFonts w:ascii="Times New Roman" w:hAnsi="Times New Roman"/>
          <w:sz w:val="26"/>
          <w:szCs w:val="26"/>
        </w:rPr>
        <w:t xml:space="preserve">Отношение суммы взысканных штрафов к общей сумме наложенных административных штрафов (в процентах) </w:t>
      </w:r>
      <w:r w:rsidR="00D02A29" w:rsidRPr="0036109E">
        <w:rPr>
          <w:rFonts w:ascii="Times New Roman" w:hAnsi="Times New Roman"/>
          <w:sz w:val="26"/>
          <w:szCs w:val="26"/>
        </w:rPr>
        <w:t>–</w:t>
      </w:r>
      <w:r w:rsidRPr="0036109E">
        <w:rPr>
          <w:rFonts w:ascii="Times New Roman" w:hAnsi="Times New Roman"/>
          <w:sz w:val="26"/>
          <w:szCs w:val="26"/>
        </w:rPr>
        <w:t xml:space="preserve"> </w:t>
      </w:r>
      <w:r w:rsidR="00AC2454">
        <w:rPr>
          <w:rFonts w:ascii="Times New Roman" w:hAnsi="Times New Roman"/>
          <w:sz w:val="26"/>
          <w:szCs w:val="26"/>
        </w:rPr>
        <w:t>49,35</w:t>
      </w:r>
      <w:r w:rsidR="00D02A29" w:rsidRPr="0036109E">
        <w:rPr>
          <w:rFonts w:ascii="Times New Roman" w:hAnsi="Times New Roman"/>
          <w:sz w:val="26"/>
          <w:szCs w:val="26"/>
        </w:rPr>
        <w:t xml:space="preserve"> % (за </w:t>
      </w:r>
      <w:r w:rsidR="007856FF">
        <w:rPr>
          <w:rFonts w:ascii="Times New Roman" w:hAnsi="Times New Roman"/>
          <w:sz w:val="26"/>
          <w:szCs w:val="26"/>
        </w:rPr>
        <w:t>2014</w:t>
      </w:r>
      <w:r w:rsidR="00D02A29" w:rsidRPr="0036109E">
        <w:rPr>
          <w:rFonts w:ascii="Times New Roman" w:hAnsi="Times New Roman"/>
          <w:sz w:val="26"/>
          <w:szCs w:val="26"/>
        </w:rPr>
        <w:t xml:space="preserve"> год – </w:t>
      </w:r>
      <w:r w:rsidR="007856FF">
        <w:rPr>
          <w:rFonts w:ascii="Times New Roman" w:hAnsi="Times New Roman"/>
          <w:sz w:val="26"/>
          <w:szCs w:val="26"/>
        </w:rPr>
        <w:t>36,55</w:t>
      </w:r>
      <w:r w:rsidR="00D02A29" w:rsidRPr="0036109E">
        <w:rPr>
          <w:rFonts w:ascii="Times New Roman" w:hAnsi="Times New Roman"/>
          <w:sz w:val="26"/>
          <w:szCs w:val="26"/>
        </w:rPr>
        <w:t xml:space="preserve"> %).</w:t>
      </w:r>
    </w:p>
    <w:p w:rsidR="00D02A29" w:rsidRPr="0036109E" w:rsidRDefault="00D02A29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6109E">
        <w:rPr>
          <w:rFonts w:ascii="Times New Roman" w:hAnsi="Times New Roman"/>
          <w:sz w:val="26"/>
          <w:szCs w:val="26"/>
        </w:rPr>
        <w:t xml:space="preserve">19. Средний размер наложенного административного </w:t>
      </w:r>
      <w:proofErr w:type="gramStart"/>
      <w:r w:rsidRPr="0036109E">
        <w:rPr>
          <w:rFonts w:ascii="Times New Roman" w:hAnsi="Times New Roman"/>
          <w:sz w:val="26"/>
          <w:szCs w:val="26"/>
        </w:rPr>
        <w:t>штрафа</w:t>
      </w:r>
      <w:proofErr w:type="gramEnd"/>
      <w:r w:rsidRPr="0036109E">
        <w:rPr>
          <w:rFonts w:ascii="Times New Roman" w:hAnsi="Times New Roman"/>
          <w:sz w:val="26"/>
          <w:szCs w:val="26"/>
        </w:rPr>
        <w:t xml:space="preserve"> в том числе на юридических лиц (в тыс. рублей) </w:t>
      </w:r>
      <w:r w:rsidR="00082911">
        <w:rPr>
          <w:rFonts w:ascii="Times New Roman" w:hAnsi="Times New Roman"/>
          <w:sz w:val="26"/>
          <w:szCs w:val="26"/>
        </w:rPr>
        <w:t>–</w:t>
      </w:r>
      <w:r w:rsidR="00945081" w:rsidRPr="0036109E">
        <w:rPr>
          <w:rFonts w:ascii="Times New Roman" w:hAnsi="Times New Roman"/>
          <w:sz w:val="26"/>
          <w:szCs w:val="26"/>
        </w:rPr>
        <w:t xml:space="preserve"> </w:t>
      </w:r>
      <w:r w:rsidR="00082911">
        <w:rPr>
          <w:rFonts w:ascii="Times New Roman" w:hAnsi="Times New Roman"/>
          <w:sz w:val="26"/>
          <w:szCs w:val="26"/>
        </w:rPr>
        <w:t>86,9</w:t>
      </w:r>
      <w:r w:rsidR="00945081" w:rsidRPr="0036109E">
        <w:rPr>
          <w:rFonts w:ascii="Times New Roman" w:hAnsi="Times New Roman"/>
          <w:sz w:val="26"/>
          <w:szCs w:val="26"/>
        </w:rPr>
        <w:t xml:space="preserve"> (за </w:t>
      </w:r>
      <w:r w:rsidR="007856FF">
        <w:rPr>
          <w:rFonts w:ascii="Times New Roman" w:hAnsi="Times New Roman"/>
          <w:sz w:val="26"/>
          <w:szCs w:val="26"/>
        </w:rPr>
        <w:t>2014</w:t>
      </w:r>
      <w:r w:rsidR="00945081" w:rsidRPr="0036109E">
        <w:rPr>
          <w:rFonts w:ascii="Times New Roman" w:hAnsi="Times New Roman"/>
          <w:sz w:val="26"/>
          <w:szCs w:val="26"/>
        </w:rPr>
        <w:t xml:space="preserve"> год </w:t>
      </w:r>
      <w:r w:rsidR="00C06CCE" w:rsidRPr="0036109E">
        <w:rPr>
          <w:rFonts w:ascii="Times New Roman" w:hAnsi="Times New Roman"/>
          <w:sz w:val="26"/>
          <w:szCs w:val="26"/>
        </w:rPr>
        <w:t>–</w:t>
      </w:r>
      <w:r w:rsidR="00945081" w:rsidRPr="0036109E">
        <w:rPr>
          <w:rFonts w:ascii="Times New Roman" w:hAnsi="Times New Roman"/>
          <w:sz w:val="26"/>
          <w:szCs w:val="26"/>
        </w:rPr>
        <w:t xml:space="preserve"> </w:t>
      </w:r>
      <w:r w:rsidR="007856FF">
        <w:rPr>
          <w:rFonts w:ascii="Times New Roman" w:hAnsi="Times New Roman"/>
          <w:sz w:val="26"/>
          <w:szCs w:val="26"/>
        </w:rPr>
        <w:t>36,8</w:t>
      </w:r>
      <w:r w:rsidR="00C06CCE" w:rsidRPr="0036109E">
        <w:rPr>
          <w:rFonts w:ascii="Times New Roman" w:hAnsi="Times New Roman"/>
          <w:sz w:val="26"/>
          <w:szCs w:val="26"/>
        </w:rPr>
        <w:t xml:space="preserve">) и должностных лиц – </w:t>
      </w:r>
      <w:r w:rsidR="00082911">
        <w:rPr>
          <w:rFonts w:ascii="Times New Roman" w:hAnsi="Times New Roman"/>
          <w:sz w:val="26"/>
          <w:szCs w:val="26"/>
        </w:rPr>
        <w:t>15,9</w:t>
      </w:r>
      <w:r w:rsidR="00C06CCE" w:rsidRPr="0036109E">
        <w:rPr>
          <w:rFonts w:ascii="Times New Roman" w:hAnsi="Times New Roman"/>
          <w:sz w:val="26"/>
          <w:szCs w:val="26"/>
        </w:rPr>
        <w:t xml:space="preserve"> (за </w:t>
      </w:r>
      <w:r w:rsidR="007856FF">
        <w:rPr>
          <w:rFonts w:ascii="Times New Roman" w:hAnsi="Times New Roman"/>
          <w:sz w:val="26"/>
          <w:szCs w:val="26"/>
        </w:rPr>
        <w:t>2014</w:t>
      </w:r>
      <w:r w:rsidR="00C06CCE" w:rsidRPr="0036109E">
        <w:rPr>
          <w:rFonts w:ascii="Times New Roman" w:hAnsi="Times New Roman"/>
          <w:sz w:val="26"/>
          <w:szCs w:val="26"/>
        </w:rPr>
        <w:t xml:space="preserve"> год – </w:t>
      </w:r>
      <w:r w:rsidR="007856FF">
        <w:rPr>
          <w:rFonts w:ascii="Times New Roman" w:hAnsi="Times New Roman"/>
          <w:sz w:val="26"/>
          <w:szCs w:val="26"/>
        </w:rPr>
        <w:t>15,8</w:t>
      </w:r>
      <w:r w:rsidR="00C06CCE" w:rsidRPr="0036109E">
        <w:rPr>
          <w:rFonts w:ascii="Times New Roman" w:hAnsi="Times New Roman"/>
          <w:sz w:val="26"/>
          <w:szCs w:val="26"/>
        </w:rPr>
        <w:t>).</w:t>
      </w:r>
    </w:p>
    <w:p w:rsidR="00C06CCE" w:rsidRPr="0036109E" w:rsidRDefault="00C06CCE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6109E">
        <w:rPr>
          <w:rFonts w:ascii="Times New Roman" w:hAnsi="Times New Roman"/>
          <w:sz w:val="26"/>
          <w:szCs w:val="26"/>
        </w:rPr>
        <w:t>20. Доля проверок, по результатам которых материалы о выявленных нарушениях переданы в уполномоченные органы для возбуждения уголовных дел (в процентах от общего количества проверок, в результате которых выявлены нарушения обязательных требований)</w:t>
      </w:r>
      <w:r w:rsidR="0036109E">
        <w:rPr>
          <w:rFonts w:ascii="Times New Roman" w:hAnsi="Times New Roman"/>
          <w:sz w:val="26"/>
          <w:szCs w:val="26"/>
        </w:rPr>
        <w:t xml:space="preserve"> – </w:t>
      </w:r>
      <w:r w:rsidR="00AC2454">
        <w:rPr>
          <w:rFonts w:ascii="Times New Roman" w:hAnsi="Times New Roman"/>
          <w:sz w:val="26"/>
          <w:szCs w:val="26"/>
        </w:rPr>
        <w:t xml:space="preserve">0 </w:t>
      </w:r>
      <w:bookmarkStart w:id="0" w:name="_GoBack"/>
      <w:bookmarkEnd w:id="0"/>
      <w:r w:rsidR="0036109E">
        <w:rPr>
          <w:rFonts w:ascii="Times New Roman" w:hAnsi="Times New Roman"/>
          <w:sz w:val="26"/>
          <w:szCs w:val="26"/>
        </w:rPr>
        <w:t xml:space="preserve">% (за </w:t>
      </w:r>
      <w:r w:rsidR="007856FF">
        <w:rPr>
          <w:rFonts w:ascii="Times New Roman" w:hAnsi="Times New Roman"/>
          <w:sz w:val="26"/>
          <w:szCs w:val="26"/>
        </w:rPr>
        <w:t>2014</w:t>
      </w:r>
      <w:r w:rsidR="0036109E">
        <w:rPr>
          <w:rFonts w:ascii="Times New Roman" w:hAnsi="Times New Roman"/>
          <w:sz w:val="26"/>
          <w:szCs w:val="26"/>
        </w:rPr>
        <w:t xml:space="preserve"> год – </w:t>
      </w:r>
      <w:r w:rsidR="007856FF">
        <w:rPr>
          <w:rFonts w:ascii="Times New Roman" w:hAnsi="Times New Roman"/>
          <w:sz w:val="26"/>
          <w:szCs w:val="26"/>
        </w:rPr>
        <w:t>0</w:t>
      </w:r>
      <w:r w:rsidR="0036109E">
        <w:rPr>
          <w:rFonts w:ascii="Times New Roman" w:hAnsi="Times New Roman"/>
          <w:sz w:val="26"/>
          <w:szCs w:val="26"/>
        </w:rPr>
        <w:t xml:space="preserve"> %).</w:t>
      </w:r>
    </w:p>
    <w:p w:rsidR="007A286C" w:rsidRPr="0036109E" w:rsidRDefault="007A286C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6109E">
        <w:rPr>
          <w:rFonts w:ascii="Times New Roman" w:hAnsi="Times New Roman"/>
          <w:sz w:val="26"/>
          <w:szCs w:val="26"/>
        </w:rPr>
        <w:t xml:space="preserve">Анализ деятельности Инспекции в сфере государственного жилищного надзора </w:t>
      </w:r>
      <w:r w:rsidR="00A14F88" w:rsidRPr="0036109E">
        <w:rPr>
          <w:rFonts w:ascii="Times New Roman" w:hAnsi="Times New Roman"/>
          <w:sz w:val="26"/>
          <w:szCs w:val="26"/>
        </w:rPr>
        <w:t>в течение</w:t>
      </w:r>
      <w:r w:rsidRPr="0036109E">
        <w:rPr>
          <w:rFonts w:ascii="Times New Roman" w:hAnsi="Times New Roman"/>
          <w:sz w:val="26"/>
          <w:szCs w:val="26"/>
        </w:rPr>
        <w:t xml:space="preserve"> </w:t>
      </w:r>
      <w:r w:rsidR="007856FF">
        <w:rPr>
          <w:rFonts w:ascii="Times New Roman" w:hAnsi="Times New Roman"/>
          <w:sz w:val="26"/>
          <w:szCs w:val="26"/>
        </w:rPr>
        <w:t>2015</w:t>
      </w:r>
      <w:r w:rsidRPr="0036109E">
        <w:rPr>
          <w:rFonts w:ascii="Times New Roman" w:hAnsi="Times New Roman"/>
          <w:sz w:val="26"/>
          <w:szCs w:val="26"/>
        </w:rPr>
        <w:t xml:space="preserve"> год</w:t>
      </w:r>
      <w:r w:rsidR="00A14F88" w:rsidRPr="0036109E">
        <w:rPr>
          <w:rFonts w:ascii="Times New Roman" w:hAnsi="Times New Roman"/>
          <w:sz w:val="26"/>
          <w:szCs w:val="26"/>
        </w:rPr>
        <w:t>а</w:t>
      </w:r>
      <w:r w:rsidRPr="0036109E">
        <w:rPr>
          <w:rFonts w:ascii="Times New Roman" w:hAnsi="Times New Roman"/>
          <w:sz w:val="26"/>
          <w:szCs w:val="26"/>
        </w:rPr>
        <w:t xml:space="preserve"> проводился </w:t>
      </w:r>
      <w:r w:rsidR="00A14F88" w:rsidRPr="0036109E">
        <w:rPr>
          <w:rFonts w:ascii="Times New Roman" w:hAnsi="Times New Roman"/>
          <w:sz w:val="26"/>
          <w:szCs w:val="26"/>
        </w:rPr>
        <w:t>Ассоциацией организаций ЖКХ содействия развитию жилищного контроля и надзора</w:t>
      </w:r>
      <w:r w:rsidRPr="0036109E">
        <w:rPr>
          <w:rFonts w:ascii="Times New Roman" w:hAnsi="Times New Roman"/>
          <w:sz w:val="26"/>
          <w:szCs w:val="26"/>
        </w:rPr>
        <w:t xml:space="preserve">, </w:t>
      </w:r>
      <w:proofErr w:type="gramStart"/>
      <w:r w:rsidRPr="0036109E">
        <w:rPr>
          <w:rFonts w:ascii="Times New Roman" w:hAnsi="Times New Roman"/>
          <w:sz w:val="26"/>
          <w:szCs w:val="26"/>
        </w:rPr>
        <w:t>котор</w:t>
      </w:r>
      <w:r w:rsidR="007856FF">
        <w:rPr>
          <w:rFonts w:ascii="Times New Roman" w:hAnsi="Times New Roman"/>
          <w:sz w:val="26"/>
          <w:szCs w:val="26"/>
        </w:rPr>
        <w:t>ая</w:t>
      </w:r>
      <w:proofErr w:type="gramEnd"/>
      <w:r w:rsidRPr="0036109E">
        <w:rPr>
          <w:rFonts w:ascii="Times New Roman" w:hAnsi="Times New Roman"/>
          <w:sz w:val="26"/>
          <w:szCs w:val="26"/>
        </w:rPr>
        <w:t xml:space="preserve"> дал</w:t>
      </w:r>
      <w:r w:rsidR="007856FF">
        <w:rPr>
          <w:rFonts w:ascii="Times New Roman" w:hAnsi="Times New Roman"/>
          <w:sz w:val="26"/>
          <w:szCs w:val="26"/>
        </w:rPr>
        <w:t>а</w:t>
      </w:r>
      <w:r w:rsidRPr="0036109E">
        <w:rPr>
          <w:rFonts w:ascii="Times New Roman" w:hAnsi="Times New Roman"/>
          <w:sz w:val="26"/>
          <w:szCs w:val="26"/>
        </w:rPr>
        <w:t xml:space="preserve"> положительную оценку результатам работы Инспекции.</w:t>
      </w:r>
    </w:p>
    <w:p w:rsidR="00F570CB" w:rsidRDefault="00F570CB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6109E">
        <w:rPr>
          <w:rFonts w:ascii="Times New Roman" w:hAnsi="Times New Roman"/>
          <w:sz w:val="26"/>
          <w:szCs w:val="26"/>
        </w:rPr>
        <w:t>В целом показатели работы Инспекции в качестве органа государственного жилищного надзора показывают эффективность в данном виде государственного надзора.</w:t>
      </w:r>
    </w:p>
    <w:p w:rsidR="00F570CB" w:rsidRDefault="00F570CB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940940" w:rsidRDefault="00940940" w:rsidP="004920AF">
      <w:pPr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</w:p>
    <w:p w:rsidR="00F570CB" w:rsidRPr="00F570CB" w:rsidRDefault="00F570CB" w:rsidP="004920AF">
      <w:pPr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F570CB">
        <w:rPr>
          <w:rFonts w:ascii="Times New Roman" w:hAnsi="Times New Roman"/>
          <w:b/>
          <w:sz w:val="26"/>
          <w:szCs w:val="26"/>
        </w:rPr>
        <w:t>7. Выводы и предложения по результатам государственного контроля (надзора).</w:t>
      </w:r>
    </w:p>
    <w:p w:rsidR="00F570CB" w:rsidRDefault="00F570CB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F570CB" w:rsidRPr="00F570CB" w:rsidRDefault="00F570CB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u w:val="single"/>
        </w:rPr>
      </w:pPr>
      <w:r w:rsidRPr="00F570CB">
        <w:rPr>
          <w:rFonts w:ascii="Times New Roman" w:hAnsi="Times New Roman"/>
          <w:sz w:val="26"/>
          <w:szCs w:val="26"/>
          <w:u w:val="single"/>
        </w:rPr>
        <w:t>Выводы и предложения по результатам осуществления государственного контроля (надзора), в том числе планируемые на текущий год показатели его эффективности:</w:t>
      </w:r>
    </w:p>
    <w:p w:rsidR="00F570CB" w:rsidRDefault="00F570CB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 </w:t>
      </w:r>
      <w:r w:rsidR="007856FF">
        <w:rPr>
          <w:rFonts w:ascii="Times New Roman" w:hAnsi="Times New Roman"/>
          <w:sz w:val="26"/>
          <w:szCs w:val="26"/>
        </w:rPr>
        <w:t>2016</w:t>
      </w:r>
      <w:r>
        <w:rPr>
          <w:rFonts w:ascii="Times New Roman" w:hAnsi="Times New Roman"/>
          <w:sz w:val="26"/>
          <w:szCs w:val="26"/>
        </w:rPr>
        <w:t xml:space="preserve"> год запланировано проведение </w:t>
      </w:r>
      <w:r w:rsidR="007856FF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 плановых проверок, спрогнозировать показатели эффективности всей сферы деятельности по государственному жилищному надзору затруднительно по причине того, что подавляющее число проверок проводится в форме внеплановых проверок.</w:t>
      </w:r>
    </w:p>
    <w:p w:rsidR="00F570CB" w:rsidRDefault="009C19FA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Выводы по результатам осуществления государственного контроля (надзора): осуществление государственного жилищного надзора в </w:t>
      </w:r>
      <w:r w:rsidR="007856FF">
        <w:rPr>
          <w:rFonts w:ascii="Times New Roman" w:hAnsi="Times New Roman"/>
          <w:sz w:val="26"/>
          <w:szCs w:val="26"/>
        </w:rPr>
        <w:t>2015</w:t>
      </w:r>
      <w:r>
        <w:rPr>
          <w:rFonts w:ascii="Times New Roman" w:hAnsi="Times New Roman"/>
          <w:sz w:val="26"/>
          <w:szCs w:val="26"/>
        </w:rPr>
        <w:t xml:space="preserve"> году находилось на удовлетворительном уровне. Предложения в данной части отсутствуют.</w:t>
      </w:r>
    </w:p>
    <w:p w:rsidR="009C19FA" w:rsidRDefault="009C19FA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9C19FA" w:rsidRPr="009C19FA" w:rsidRDefault="009C19FA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u w:val="single"/>
        </w:rPr>
      </w:pPr>
      <w:r w:rsidRPr="009C19FA">
        <w:rPr>
          <w:rFonts w:ascii="Times New Roman" w:hAnsi="Times New Roman"/>
          <w:sz w:val="26"/>
          <w:szCs w:val="26"/>
          <w:u w:val="single"/>
        </w:rPr>
        <w:t>Предложения по совершенствованию нормативно-правового регулирования и осуществления государственного контроля (надзора) в соответствующей сфере деятельности:</w:t>
      </w:r>
    </w:p>
    <w:p w:rsidR="009C19FA" w:rsidRDefault="009C19FA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Необходимо устранение существующих нормативно-правовых пробелов</w:t>
      </w:r>
      <w:r w:rsidR="003B381E">
        <w:rPr>
          <w:rFonts w:ascii="Times New Roman" w:hAnsi="Times New Roman"/>
          <w:sz w:val="26"/>
          <w:szCs w:val="26"/>
        </w:rPr>
        <w:t xml:space="preserve"> в законодательстве</w:t>
      </w:r>
      <w:r>
        <w:rPr>
          <w:rFonts w:ascii="Times New Roman" w:hAnsi="Times New Roman"/>
          <w:sz w:val="26"/>
          <w:szCs w:val="26"/>
        </w:rPr>
        <w:t xml:space="preserve">, о которых было указано при освещении вопроса № 1, а также целесообразно принятие на федеральном уровне единой оценки деятельности </w:t>
      </w:r>
      <w:r>
        <w:rPr>
          <w:rFonts w:ascii="Times New Roman" w:hAnsi="Times New Roman"/>
          <w:sz w:val="26"/>
          <w:szCs w:val="26"/>
        </w:rPr>
        <w:lastRenderedPageBreak/>
        <w:t>органов государственного жилищного надзора с учетом положений п.п. 16.1, 16.2 статьи 12 Жилищного кодекса Российской Федерации.</w:t>
      </w:r>
    </w:p>
    <w:p w:rsidR="009C19FA" w:rsidRDefault="009C19FA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9C19FA" w:rsidRPr="003B381E" w:rsidRDefault="003B381E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u w:val="single"/>
        </w:rPr>
      </w:pPr>
      <w:r w:rsidRPr="003B381E">
        <w:rPr>
          <w:rFonts w:ascii="Times New Roman" w:hAnsi="Times New Roman"/>
          <w:sz w:val="26"/>
          <w:szCs w:val="26"/>
          <w:u w:val="single"/>
        </w:rPr>
        <w:t>Иные предложения, связанные с осуществлением государственного контроля (надзора) и направленные на повышение эффективности такого контроля (надзора) и сокращение административных ограничений в предпринимательской деятельности:</w:t>
      </w:r>
    </w:p>
    <w:p w:rsidR="003B381E" w:rsidRDefault="003B381E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Такие предложения отсутствуют.</w:t>
      </w:r>
    </w:p>
    <w:p w:rsidR="000A4A0C" w:rsidRDefault="000A4A0C" w:rsidP="004920A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A4A0C" w:rsidRDefault="000A4A0C" w:rsidP="000A4A0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40940" w:rsidRDefault="006E41E7" w:rsidP="00A527E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E61A2">
        <w:rPr>
          <w:rFonts w:ascii="Times New Roman" w:hAnsi="Times New Roman"/>
          <w:sz w:val="26"/>
          <w:szCs w:val="26"/>
        </w:rPr>
        <w:t xml:space="preserve">Заместитель </w:t>
      </w:r>
      <w:r w:rsidR="000A4A0C" w:rsidRPr="004E61A2">
        <w:rPr>
          <w:rFonts w:ascii="Times New Roman" w:hAnsi="Times New Roman"/>
          <w:sz w:val="26"/>
          <w:szCs w:val="26"/>
        </w:rPr>
        <w:t>начальника Инспекции</w:t>
      </w:r>
      <w:r w:rsidR="000A4A0C" w:rsidRPr="004E61A2">
        <w:rPr>
          <w:rFonts w:ascii="Times New Roman" w:hAnsi="Times New Roman"/>
          <w:sz w:val="26"/>
          <w:szCs w:val="26"/>
        </w:rPr>
        <w:tab/>
      </w:r>
      <w:r w:rsidR="000A4A0C" w:rsidRPr="004E61A2">
        <w:rPr>
          <w:rFonts w:ascii="Times New Roman" w:hAnsi="Times New Roman"/>
          <w:sz w:val="26"/>
          <w:szCs w:val="26"/>
        </w:rPr>
        <w:tab/>
      </w:r>
      <w:r w:rsidR="000A4A0C" w:rsidRPr="004E61A2">
        <w:rPr>
          <w:rFonts w:ascii="Times New Roman" w:hAnsi="Times New Roman"/>
          <w:sz w:val="26"/>
          <w:szCs w:val="26"/>
        </w:rPr>
        <w:tab/>
      </w:r>
      <w:r w:rsidR="000A4A0C" w:rsidRPr="004E61A2">
        <w:rPr>
          <w:rFonts w:ascii="Times New Roman" w:hAnsi="Times New Roman"/>
          <w:sz w:val="26"/>
          <w:szCs w:val="26"/>
        </w:rPr>
        <w:tab/>
        <w:t xml:space="preserve"> </w:t>
      </w:r>
      <w:r w:rsidR="004920AF" w:rsidRPr="004E61A2">
        <w:rPr>
          <w:rFonts w:ascii="Times New Roman" w:hAnsi="Times New Roman"/>
          <w:sz w:val="26"/>
          <w:szCs w:val="26"/>
        </w:rPr>
        <w:t xml:space="preserve">             </w:t>
      </w:r>
      <w:r w:rsidR="000A4A0C" w:rsidRPr="004E61A2">
        <w:rPr>
          <w:rFonts w:ascii="Times New Roman" w:hAnsi="Times New Roman"/>
          <w:sz w:val="26"/>
          <w:szCs w:val="26"/>
        </w:rPr>
        <w:t>С.А. Абрамовский</w:t>
      </w:r>
    </w:p>
    <w:sectPr w:rsidR="00940940" w:rsidSect="00940940">
      <w:footerReference w:type="default" r:id="rId7"/>
      <w:pgSz w:w="11906" w:h="16838"/>
      <w:pgMar w:top="993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4C07" w:rsidRDefault="00184C07" w:rsidP="004A1AC6">
      <w:pPr>
        <w:spacing w:after="0" w:line="240" w:lineRule="auto"/>
      </w:pPr>
      <w:r>
        <w:separator/>
      </w:r>
    </w:p>
  </w:endnote>
  <w:endnote w:type="continuationSeparator" w:id="0">
    <w:p w:rsidR="00184C07" w:rsidRDefault="00184C07" w:rsidP="004A1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C07" w:rsidRDefault="007826FA">
    <w:pPr>
      <w:pStyle w:val="a8"/>
      <w:jc w:val="right"/>
    </w:pPr>
    <w:r>
      <w:fldChar w:fldCharType="begin"/>
    </w:r>
    <w:r w:rsidR="00184C07">
      <w:instrText xml:space="preserve"> PAGE   \* MERGEFORMAT </w:instrText>
    </w:r>
    <w:r>
      <w:fldChar w:fldCharType="separate"/>
    </w:r>
    <w:r w:rsidR="00A527E4">
      <w:rPr>
        <w:noProof/>
      </w:rPr>
      <w:t>1</w:t>
    </w:r>
    <w:r>
      <w:rPr>
        <w:noProof/>
      </w:rPr>
      <w:fldChar w:fldCharType="end"/>
    </w:r>
  </w:p>
  <w:p w:rsidR="00184C07" w:rsidRDefault="00184C0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4C07" w:rsidRDefault="00184C07" w:rsidP="004A1AC6">
      <w:pPr>
        <w:spacing w:after="0" w:line="240" w:lineRule="auto"/>
      </w:pPr>
      <w:r>
        <w:separator/>
      </w:r>
    </w:p>
  </w:footnote>
  <w:footnote w:type="continuationSeparator" w:id="0">
    <w:p w:rsidR="00184C07" w:rsidRDefault="00184C07" w:rsidP="004A1A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6784A"/>
    <w:multiLevelType w:val="hybridMultilevel"/>
    <w:tmpl w:val="B52624B6"/>
    <w:lvl w:ilvl="0" w:tplc="092408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537729"/>
    <w:multiLevelType w:val="hybridMultilevel"/>
    <w:tmpl w:val="CB9A467C"/>
    <w:lvl w:ilvl="0" w:tplc="A3C8A4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7515BD"/>
    <w:multiLevelType w:val="hybridMultilevel"/>
    <w:tmpl w:val="C86A0DBE"/>
    <w:lvl w:ilvl="0" w:tplc="CB52B7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3A6E42"/>
    <w:multiLevelType w:val="hybridMultilevel"/>
    <w:tmpl w:val="2D5EC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3D06C8"/>
    <w:multiLevelType w:val="hybridMultilevel"/>
    <w:tmpl w:val="1A7ED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8168FF"/>
    <w:multiLevelType w:val="hybridMultilevel"/>
    <w:tmpl w:val="DAA4699C"/>
    <w:lvl w:ilvl="0" w:tplc="4C2248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758472F"/>
    <w:multiLevelType w:val="hybridMultilevel"/>
    <w:tmpl w:val="9FCE1CB8"/>
    <w:lvl w:ilvl="0" w:tplc="BC3CE3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AF000B5"/>
    <w:multiLevelType w:val="hybridMultilevel"/>
    <w:tmpl w:val="2AECE312"/>
    <w:lvl w:ilvl="0" w:tplc="2E4A53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1365"/>
    <w:rsid w:val="00005072"/>
    <w:rsid w:val="000212BE"/>
    <w:rsid w:val="000233A8"/>
    <w:rsid w:val="00031006"/>
    <w:rsid w:val="000355AE"/>
    <w:rsid w:val="00046427"/>
    <w:rsid w:val="0005571A"/>
    <w:rsid w:val="000646B9"/>
    <w:rsid w:val="0006487E"/>
    <w:rsid w:val="00072D47"/>
    <w:rsid w:val="000738E6"/>
    <w:rsid w:val="00082911"/>
    <w:rsid w:val="00085A78"/>
    <w:rsid w:val="000A36B7"/>
    <w:rsid w:val="000A4A0C"/>
    <w:rsid w:val="000B0CB6"/>
    <w:rsid w:val="000B6643"/>
    <w:rsid w:val="000C07E0"/>
    <w:rsid w:val="000D6034"/>
    <w:rsid w:val="000E6300"/>
    <w:rsid w:val="000F42DA"/>
    <w:rsid w:val="00104380"/>
    <w:rsid w:val="00113B50"/>
    <w:rsid w:val="00114002"/>
    <w:rsid w:val="00114DF9"/>
    <w:rsid w:val="00133D81"/>
    <w:rsid w:val="00146A19"/>
    <w:rsid w:val="00155BC3"/>
    <w:rsid w:val="00156929"/>
    <w:rsid w:val="00175B41"/>
    <w:rsid w:val="00181A92"/>
    <w:rsid w:val="00182A36"/>
    <w:rsid w:val="00183C52"/>
    <w:rsid w:val="00184C07"/>
    <w:rsid w:val="001850BF"/>
    <w:rsid w:val="00191EF3"/>
    <w:rsid w:val="001A16EC"/>
    <w:rsid w:val="001A37D8"/>
    <w:rsid w:val="001A6740"/>
    <w:rsid w:val="001B2AAB"/>
    <w:rsid w:val="001C7603"/>
    <w:rsid w:val="001D5EA3"/>
    <w:rsid w:val="001D707B"/>
    <w:rsid w:val="001E5653"/>
    <w:rsid w:val="001E5863"/>
    <w:rsid w:val="00202A30"/>
    <w:rsid w:val="00205973"/>
    <w:rsid w:val="00210C19"/>
    <w:rsid w:val="00216D00"/>
    <w:rsid w:val="002229F9"/>
    <w:rsid w:val="002263B3"/>
    <w:rsid w:val="00234BF0"/>
    <w:rsid w:val="00242A38"/>
    <w:rsid w:val="00261D07"/>
    <w:rsid w:val="002642F2"/>
    <w:rsid w:val="00265A9B"/>
    <w:rsid w:val="002704AE"/>
    <w:rsid w:val="00272268"/>
    <w:rsid w:val="0027787E"/>
    <w:rsid w:val="002826AE"/>
    <w:rsid w:val="00295E75"/>
    <w:rsid w:val="002970E1"/>
    <w:rsid w:val="002A783C"/>
    <w:rsid w:val="002B57CC"/>
    <w:rsid w:val="002C0483"/>
    <w:rsid w:val="002D2885"/>
    <w:rsid w:val="002D3AAC"/>
    <w:rsid w:val="002F06BA"/>
    <w:rsid w:val="00316712"/>
    <w:rsid w:val="003173B3"/>
    <w:rsid w:val="003325C6"/>
    <w:rsid w:val="0035336F"/>
    <w:rsid w:val="0035569E"/>
    <w:rsid w:val="0036109E"/>
    <w:rsid w:val="00381365"/>
    <w:rsid w:val="003A020C"/>
    <w:rsid w:val="003A06F8"/>
    <w:rsid w:val="003A2169"/>
    <w:rsid w:val="003A47B2"/>
    <w:rsid w:val="003B381E"/>
    <w:rsid w:val="003B6832"/>
    <w:rsid w:val="003C43F8"/>
    <w:rsid w:val="003E3593"/>
    <w:rsid w:val="003E64BA"/>
    <w:rsid w:val="003E6C32"/>
    <w:rsid w:val="00402B03"/>
    <w:rsid w:val="00407C04"/>
    <w:rsid w:val="004236FA"/>
    <w:rsid w:val="00424DDC"/>
    <w:rsid w:val="0044464F"/>
    <w:rsid w:val="00455991"/>
    <w:rsid w:val="00456705"/>
    <w:rsid w:val="0045796E"/>
    <w:rsid w:val="00464739"/>
    <w:rsid w:val="00474DCF"/>
    <w:rsid w:val="00475321"/>
    <w:rsid w:val="00486B29"/>
    <w:rsid w:val="0048715A"/>
    <w:rsid w:val="004906DE"/>
    <w:rsid w:val="004920AF"/>
    <w:rsid w:val="00493CC0"/>
    <w:rsid w:val="004A1951"/>
    <w:rsid w:val="004A1AC6"/>
    <w:rsid w:val="004A2E89"/>
    <w:rsid w:val="004C18CF"/>
    <w:rsid w:val="004D00A3"/>
    <w:rsid w:val="004D7084"/>
    <w:rsid w:val="004E3F30"/>
    <w:rsid w:val="004E61A2"/>
    <w:rsid w:val="004F1005"/>
    <w:rsid w:val="004F731E"/>
    <w:rsid w:val="005032F8"/>
    <w:rsid w:val="00504E4D"/>
    <w:rsid w:val="00520A15"/>
    <w:rsid w:val="00521930"/>
    <w:rsid w:val="00521A8D"/>
    <w:rsid w:val="00535048"/>
    <w:rsid w:val="0055609F"/>
    <w:rsid w:val="0056012F"/>
    <w:rsid w:val="00572364"/>
    <w:rsid w:val="00575A0B"/>
    <w:rsid w:val="00577448"/>
    <w:rsid w:val="0058717C"/>
    <w:rsid w:val="00595DC3"/>
    <w:rsid w:val="005A12AD"/>
    <w:rsid w:val="005A1B71"/>
    <w:rsid w:val="005A574E"/>
    <w:rsid w:val="005A74F9"/>
    <w:rsid w:val="005B34C1"/>
    <w:rsid w:val="005C2180"/>
    <w:rsid w:val="005C6B53"/>
    <w:rsid w:val="005D74BD"/>
    <w:rsid w:val="0063183C"/>
    <w:rsid w:val="00632231"/>
    <w:rsid w:val="00641AF2"/>
    <w:rsid w:val="00647ECF"/>
    <w:rsid w:val="00672798"/>
    <w:rsid w:val="00676FF3"/>
    <w:rsid w:val="0068256D"/>
    <w:rsid w:val="00685718"/>
    <w:rsid w:val="006866A7"/>
    <w:rsid w:val="00686B1B"/>
    <w:rsid w:val="0069000F"/>
    <w:rsid w:val="00691BD2"/>
    <w:rsid w:val="00692514"/>
    <w:rsid w:val="006A3555"/>
    <w:rsid w:val="006B542D"/>
    <w:rsid w:val="006C3CB9"/>
    <w:rsid w:val="006C50FD"/>
    <w:rsid w:val="006D5138"/>
    <w:rsid w:val="006D5A0A"/>
    <w:rsid w:val="006E41E7"/>
    <w:rsid w:val="006E5746"/>
    <w:rsid w:val="006F3D8C"/>
    <w:rsid w:val="006F6210"/>
    <w:rsid w:val="006F7021"/>
    <w:rsid w:val="006F735E"/>
    <w:rsid w:val="0070011A"/>
    <w:rsid w:val="0070093A"/>
    <w:rsid w:val="00713B25"/>
    <w:rsid w:val="0073055F"/>
    <w:rsid w:val="00731D5B"/>
    <w:rsid w:val="00737372"/>
    <w:rsid w:val="00744D62"/>
    <w:rsid w:val="007628FC"/>
    <w:rsid w:val="00774C4C"/>
    <w:rsid w:val="00776381"/>
    <w:rsid w:val="007826FA"/>
    <w:rsid w:val="007856FF"/>
    <w:rsid w:val="00786749"/>
    <w:rsid w:val="00787EC4"/>
    <w:rsid w:val="00791F0A"/>
    <w:rsid w:val="0079356F"/>
    <w:rsid w:val="007A286C"/>
    <w:rsid w:val="007A3202"/>
    <w:rsid w:val="007D3526"/>
    <w:rsid w:val="007E1257"/>
    <w:rsid w:val="007E257A"/>
    <w:rsid w:val="007F7EA8"/>
    <w:rsid w:val="00800B29"/>
    <w:rsid w:val="00800F69"/>
    <w:rsid w:val="00803349"/>
    <w:rsid w:val="00824EA0"/>
    <w:rsid w:val="008301DE"/>
    <w:rsid w:val="0083342B"/>
    <w:rsid w:val="00833E46"/>
    <w:rsid w:val="008364A2"/>
    <w:rsid w:val="00851A3D"/>
    <w:rsid w:val="00851D4E"/>
    <w:rsid w:val="00854BED"/>
    <w:rsid w:val="00862B7B"/>
    <w:rsid w:val="00871138"/>
    <w:rsid w:val="0087713D"/>
    <w:rsid w:val="0088537B"/>
    <w:rsid w:val="008A7696"/>
    <w:rsid w:val="008B5B0F"/>
    <w:rsid w:val="008C381C"/>
    <w:rsid w:val="008D44D0"/>
    <w:rsid w:val="008D6350"/>
    <w:rsid w:val="008D7BEE"/>
    <w:rsid w:val="008E27BF"/>
    <w:rsid w:val="008E52A1"/>
    <w:rsid w:val="008E79B8"/>
    <w:rsid w:val="008F5D08"/>
    <w:rsid w:val="00906AE5"/>
    <w:rsid w:val="0090796C"/>
    <w:rsid w:val="00922E4A"/>
    <w:rsid w:val="00932A7C"/>
    <w:rsid w:val="00940940"/>
    <w:rsid w:val="00945081"/>
    <w:rsid w:val="00954C33"/>
    <w:rsid w:val="00956EBC"/>
    <w:rsid w:val="009632E0"/>
    <w:rsid w:val="0096563D"/>
    <w:rsid w:val="009665E7"/>
    <w:rsid w:val="00972DEE"/>
    <w:rsid w:val="00976BDE"/>
    <w:rsid w:val="009845EA"/>
    <w:rsid w:val="009A06AF"/>
    <w:rsid w:val="009B6DE3"/>
    <w:rsid w:val="009C19FA"/>
    <w:rsid w:val="009C5C6C"/>
    <w:rsid w:val="009C6E15"/>
    <w:rsid w:val="009C79BB"/>
    <w:rsid w:val="009D17DF"/>
    <w:rsid w:val="009D7D98"/>
    <w:rsid w:val="009E6A59"/>
    <w:rsid w:val="009E7411"/>
    <w:rsid w:val="009F7ABC"/>
    <w:rsid w:val="00A06849"/>
    <w:rsid w:val="00A14F88"/>
    <w:rsid w:val="00A277E1"/>
    <w:rsid w:val="00A31991"/>
    <w:rsid w:val="00A527E4"/>
    <w:rsid w:val="00A54493"/>
    <w:rsid w:val="00A56F17"/>
    <w:rsid w:val="00A750F6"/>
    <w:rsid w:val="00A75261"/>
    <w:rsid w:val="00A81499"/>
    <w:rsid w:val="00A82DD9"/>
    <w:rsid w:val="00A9161B"/>
    <w:rsid w:val="00A958AC"/>
    <w:rsid w:val="00A963F2"/>
    <w:rsid w:val="00AA002D"/>
    <w:rsid w:val="00AA5417"/>
    <w:rsid w:val="00AB47BB"/>
    <w:rsid w:val="00AC2454"/>
    <w:rsid w:val="00AC5AF0"/>
    <w:rsid w:val="00AD3DD8"/>
    <w:rsid w:val="00AD61C0"/>
    <w:rsid w:val="00AE324E"/>
    <w:rsid w:val="00AE4871"/>
    <w:rsid w:val="00AF0D51"/>
    <w:rsid w:val="00AF0E9F"/>
    <w:rsid w:val="00AF56AE"/>
    <w:rsid w:val="00B03ADA"/>
    <w:rsid w:val="00B131A5"/>
    <w:rsid w:val="00B406CF"/>
    <w:rsid w:val="00B61F9C"/>
    <w:rsid w:val="00B702FA"/>
    <w:rsid w:val="00B727C4"/>
    <w:rsid w:val="00B96770"/>
    <w:rsid w:val="00BA2127"/>
    <w:rsid w:val="00BB39B7"/>
    <w:rsid w:val="00BD05E4"/>
    <w:rsid w:val="00BF15F3"/>
    <w:rsid w:val="00BF256B"/>
    <w:rsid w:val="00C00D41"/>
    <w:rsid w:val="00C06CCE"/>
    <w:rsid w:val="00C27178"/>
    <w:rsid w:val="00C5060E"/>
    <w:rsid w:val="00C55453"/>
    <w:rsid w:val="00C62036"/>
    <w:rsid w:val="00C64AEA"/>
    <w:rsid w:val="00C71F86"/>
    <w:rsid w:val="00C82B44"/>
    <w:rsid w:val="00C900A3"/>
    <w:rsid w:val="00CA05FC"/>
    <w:rsid w:val="00CC122A"/>
    <w:rsid w:val="00CC351C"/>
    <w:rsid w:val="00CE7279"/>
    <w:rsid w:val="00CF49B7"/>
    <w:rsid w:val="00CF4E8B"/>
    <w:rsid w:val="00D02A29"/>
    <w:rsid w:val="00D03228"/>
    <w:rsid w:val="00D06A61"/>
    <w:rsid w:val="00D109A7"/>
    <w:rsid w:val="00D2032E"/>
    <w:rsid w:val="00D23AFC"/>
    <w:rsid w:val="00D31DD0"/>
    <w:rsid w:val="00D326EB"/>
    <w:rsid w:val="00D41AEE"/>
    <w:rsid w:val="00D540CF"/>
    <w:rsid w:val="00D557BA"/>
    <w:rsid w:val="00D64F96"/>
    <w:rsid w:val="00D76D18"/>
    <w:rsid w:val="00D77FAF"/>
    <w:rsid w:val="00D832B4"/>
    <w:rsid w:val="00D919DC"/>
    <w:rsid w:val="00DC14E4"/>
    <w:rsid w:val="00DD2AE5"/>
    <w:rsid w:val="00DD6A25"/>
    <w:rsid w:val="00E0171E"/>
    <w:rsid w:val="00E03848"/>
    <w:rsid w:val="00E04C34"/>
    <w:rsid w:val="00E1109C"/>
    <w:rsid w:val="00E160AD"/>
    <w:rsid w:val="00E25803"/>
    <w:rsid w:val="00E2741E"/>
    <w:rsid w:val="00E30CF5"/>
    <w:rsid w:val="00E3559C"/>
    <w:rsid w:val="00E6377D"/>
    <w:rsid w:val="00E7004F"/>
    <w:rsid w:val="00E94BF2"/>
    <w:rsid w:val="00E95E9D"/>
    <w:rsid w:val="00EA04DC"/>
    <w:rsid w:val="00EA0F4C"/>
    <w:rsid w:val="00EA1041"/>
    <w:rsid w:val="00EA6CDB"/>
    <w:rsid w:val="00EC2979"/>
    <w:rsid w:val="00EC6CE7"/>
    <w:rsid w:val="00EC6F36"/>
    <w:rsid w:val="00EE19BE"/>
    <w:rsid w:val="00EE52F6"/>
    <w:rsid w:val="00EF18CF"/>
    <w:rsid w:val="00EF3A90"/>
    <w:rsid w:val="00EF5C55"/>
    <w:rsid w:val="00F02976"/>
    <w:rsid w:val="00F056C6"/>
    <w:rsid w:val="00F06E4E"/>
    <w:rsid w:val="00F0787F"/>
    <w:rsid w:val="00F259EA"/>
    <w:rsid w:val="00F26D43"/>
    <w:rsid w:val="00F31882"/>
    <w:rsid w:val="00F40243"/>
    <w:rsid w:val="00F43641"/>
    <w:rsid w:val="00F44CC2"/>
    <w:rsid w:val="00F45E62"/>
    <w:rsid w:val="00F46923"/>
    <w:rsid w:val="00F570CB"/>
    <w:rsid w:val="00F610CA"/>
    <w:rsid w:val="00F618C8"/>
    <w:rsid w:val="00F7416B"/>
    <w:rsid w:val="00F77891"/>
    <w:rsid w:val="00F7792B"/>
    <w:rsid w:val="00FA5C3C"/>
    <w:rsid w:val="00FA6345"/>
    <w:rsid w:val="00FA6A26"/>
    <w:rsid w:val="00FB07DB"/>
    <w:rsid w:val="00FD2322"/>
    <w:rsid w:val="00FD72A2"/>
    <w:rsid w:val="00FF6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84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365"/>
    <w:pPr>
      <w:ind w:left="720"/>
      <w:contextualSpacing/>
    </w:pPr>
  </w:style>
  <w:style w:type="table" w:styleId="a4">
    <w:name w:val="Table Grid"/>
    <w:basedOn w:val="a1"/>
    <w:uiPriority w:val="59"/>
    <w:rsid w:val="0045796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E30CF5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4A1A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semiHidden/>
    <w:rsid w:val="004A1AC6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4A1A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rsid w:val="004A1AC6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84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365"/>
    <w:pPr>
      <w:ind w:left="720"/>
      <w:contextualSpacing/>
    </w:pPr>
  </w:style>
  <w:style w:type="table" w:styleId="a4">
    <w:name w:val="Table Grid"/>
    <w:basedOn w:val="a1"/>
    <w:uiPriority w:val="59"/>
    <w:rsid w:val="00457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uiPriority w:val="99"/>
    <w:unhideWhenUsed/>
    <w:rsid w:val="00E30CF5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4A1A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semiHidden/>
    <w:rsid w:val="004A1AC6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4A1A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rsid w:val="004A1AC6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5127</Words>
  <Characters>29230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Госинспекция стройнадзора и жилконтроля НАО</Company>
  <LinksUpToDate>false</LinksUpToDate>
  <CharactersWithSpaces>34289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Абрамлвский Сергей Александрович</dc:creator>
  <cp:lastModifiedBy>sabramovskiy</cp:lastModifiedBy>
  <cp:revision>2</cp:revision>
  <cp:lastPrinted>2016-02-10T10:41:00Z</cp:lastPrinted>
  <dcterms:created xsi:type="dcterms:W3CDTF">2017-05-12T11:34:00Z</dcterms:created>
  <dcterms:modified xsi:type="dcterms:W3CDTF">2017-05-12T11:34:00Z</dcterms:modified>
</cp:coreProperties>
</file>